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2D8" w:rsidRPr="008E72D8" w:rsidRDefault="004A4E37" w:rsidP="00E05903">
      <w:pPr>
        <w:ind w:left="-567"/>
        <w:jc w:val="center"/>
      </w:pPr>
      <w:r>
        <w:rPr>
          <w:noProof/>
          <w:lang w:eastAsia="fr-FR"/>
        </w:rPr>
        <mc:AlternateContent>
          <mc:Choice Requires="wps">
            <w:drawing>
              <wp:anchor distT="0" distB="0" distL="114300" distR="114300" simplePos="0" relativeHeight="251664384" behindDoc="0" locked="0" layoutInCell="1" allowOverlap="1" wp14:anchorId="6FF2C105" wp14:editId="4EE3E064">
                <wp:simplePos x="0" y="0"/>
                <wp:positionH relativeFrom="column">
                  <wp:posOffset>-274320</wp:posOffset>
                </wp:positionH>
                <wp:positionV relativeFrom="paragraph">
                  <wp:posOffset>62866</wp:posOffset>
                </wp:positionV>
                <wp:extent cx="63500" cy="387350"/>
                <wp:effectExtent l="9525" t="0" r="3175" b="3175"/>
                <wp:wrapNone/>
                <wp:docPr id="3" name="Rectangle 3"/>
                <wp:cNvGraphicFramePr/>
                <a:graphic xmlns:a="http://schemas.openxmlformats.org/drawingml/2006/main">
                  <a:graphicData uri="http://schemas.microsoft.com/office/word/2010/wordprocessingShape">
                    <wps:wsp>
                      <wps:cNvSpPr/>
                      <wps:spPr>
                        <a:xfrm rot="5400000">
                          <a:off x="0" y="0"/>
                          <a:ext cx="63500" cy="387350"/>
                        </a:xfrm>
                        <a:prstGeom prst="rect">
                          <a:avLst/>
                        </a:prstGeom>
                        <a:solidFill>
                          <a:schemeClr val="accent4"/>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1E89E3" id="Rectangle 3" o:spid="_x0000_s1026" style="position:absolute;margin-left:-21.6pt;margin-top:4.95pt;width:5pt;height:30.5pt;rotation:9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" fillcolor="#06148c [3207]" stroked="f"/>
            </w:pict>
          </mc:Fallback>
        </mc:AlternateContent>
      </w:r>
      <w:r>
        <w:rPr>
          <w:noProof/>
          <w:lang w:eastAsia="fr-FR"/>
        </w:rPr>
        <mc:AlternateContent>
          <mc:Choice Requires="wps">
            <w:drawing>
              <wp:anchor distT="45720" distB="45720" distL="114300" distR="114300" simplePos="0" relativeHeight="251662336" behindDoc="0" locked="0" layoutInCell="1" allowOverlap="1" wp14:anchorId="1DCBC37A" wp14:editId="2D16E7C7">
                <wp:simplePos x="0" y="0"/>
                <wp:positionH relativeFrom="column">
                  <wp:posOffset>-526415</wp:posOffset>
                </wp:positionH>
                <wp:positionV relativeFrom="paragraph">
                  <wp:posOffset>309880</wp:posOffset>
                </wp:positionV>
                <wp:extent cx="3009900" cy="791845"/>
                <wp:effectExtent l="0" t="0" r="0" b="0"/>
                <wp:wrapThrough wrapText="bothSides">
                  <wp:wrapPolygon edited="0">
                    <wp:start x="410" y="0"/>
                    <wp:lineTo x="410" y="20786"/>
                    <wp:lineTo x="21053" y="20786"/>
                    <wp:lineTo x="21053" y="0"/>
                    <wp:lineTo x="41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791845"/>
                        </a:xfrm>
                        <a:prstGeom prst="rect">
                          <a:avLst/>
                        </a:prstGeom>
                        <a:noFill/>
                        <a:ln w="9525">
                          <a:noFill/>
                          <a:miter lim="800000"/>
                          <a:headEnd/>
                          <a:tailEnd/>
                        </a:ln>
                      </wps:spPr>
                      <wps:txbx>
                        <w:txbxContent>
                          <w:p w:rsidR="00CB006C" w:rsidRPr="004A4E37" w:rsidRDefault="0092248B" w:rsidP="00CB006C">
                            <w:pPr>
                              <w:spacing w:after="0"/>
                              <w:rPr>
                                <w:b/>
                                <w:color w:val="06148C" w:themeColor="text2"/>
                                <w:sz w:val="20"/>
                                <w:u w:val="single"/>
                              </w:rPr>
                            </w:pPr>
                            <w:r>
                              <w:rPr>
                                <w:b/>
                                <w:color w:val="06148C" w:themeColor="text2"/>
                                <w:sz w:val="20"/>
                                <w:u w:val="single"/>
                              </w:rPr>
                              <w:t>Mission de</w:t>
                            </w:r>
                            <w:r w:rsidR="00383EEC">
                              <w:rPr>
                                <w:b/>
                                <w:color w:val="06148C" w:themeColor="text2"/>
                                <w:sz w:val="20"/>
                                <w:u w:val="single"/>
                              </w:rPr>
                              <w:t xml:space="preserve"> </w:t>
                            </w:r>
                            <w:r>
                              <w:rPr>
                                <w:b/>
                                <w:color w:val="06148C" w:themeColor="text2"/>
                                <w:sz w:val="20"/>
                                <w:u w:val="single"/>
                              </w:rPr>
                              <w:t>Médiation</w:t>
                            </w:r>
                          </w:p>
                          <w:p w:rsidR="00CB006C" w:rsidRPr="00CB006C" w:rsidRDefault="007700E2" w:rsidP="00CB006C">
                            <w:pPr>
                              <w:spacing w:after="0"/>
                              <w:rPr>
                                <w:color w:val="06148C" w:themeColor="text2"/>
                                <w:sz w:val="18"/>
                              </w:rPr>
                            </w:pPr>
                            <w:r>
                              <w:rPr>
                                <w:color w:val="06148C" w:themeColor="text2"/>
                                <w:sz w:val="18"/>
                              </w:rPr>
                              <w:t>03</w:t>
                            </w:r>
                            <w:r w:rsidR="007F24C9">
                              <w:rPr>
                                <w:color w:val="06148C" w:themeColor="text2"/>
                                <w:sz w:val="18"/>
                              </w:rPr>
                              <w:t xml:space="preserve"> </w:t>
                            </w:r>
                            <w:r>
                              <w:rPr>
                                <w:color w:val="06148C" w:themeColor="text2"/>
                                <w:sz w:val="18"/>
                              </w:rPr>
                              <w:t>25</w:t>
                            </w:r>
                            <w:r w:rsidR="007F24C9">
                              <w:rPr>
                                <w:color w:val="06148C" w:themeColor="text2"/>
                                <w:sz w:val="18"/>
                              </w:rPr>
                              <w:t xml:space="preserve"> </w:t>
                            </w:r>
                            <w:r w:rsidR="008F560C">
                              <w:rPr>
                                <w:color w:val="06148C" w:themeColor="text2"/>
                                <w:sz w:val="18"/>
                              </w:rPr>
                              <w:t>69 99 11</w:t>
                            </w:r>
                            <w:r w:rsidR="00383EEC">
                              <w:rPr>
                                <w:color w:val="06148C" w:themeColor="text2"/>
                                <w:sz w:val="18"/>
                              </w:rPr>
                              <w:t xml:space="preserve"> </w:t>
                            </w:r>
                          </w:p>
                          <w:p w:rsidR="00CB006C" w:rsidRPr="00CB006C" w:rsidRDefault="0092248B" w:rsidP="00CB006C">
                            <w:pPr>
                              <w:spacing w:after="0"/>
                              <w:rPr>
                                <w:color w:val="06148C" w:themeColor="text2"/>
                                <w:sz w:val="18"/>
                              </w:rPr>
                            </w:pPr>
                            <w:r>
                              <w:rPr>
                                <w:color w:val="06148C" w:themeColor="text2"/>
                                <w:sz w:val="18"/>
                              </w:rPr>
                              <w:t>mediation</w:t>
                            </w:r>
                            <w:r w:rsidR="007700E2">
                              <w:rPr>
                                <w:color w:val="06148C" w:themeColor="text2"/>
                                <w:sz w:val="18"/>
                              </w:rPr>
                              <w:t>@cdg</w:t>
                            </w:r>
                            <w:r w:rsidR="008F560C">
                              <w:rPr>
                                <w:color w:val="06148C" w:themeColor="text2"/>
                                <w:sz w:val="18"/>
                              </w:rPr>
                              <w:t>51</w:t>
                            </w:r>
                            <w:r w:rsidR="007700E2">
                              <w:rPr>
                                <w:color w:val="06148C" w:themeColor="text2"/>
                                <w:sz w:val="18"/>
                              </w:rPr>
                              <w:t>.fr</w:t>
                            </w:r>
                            <w:r w:rsidR="00CB006C" w:rsidRPr="00CB006C">
                              <w:rPr>
                                <w:color w:val="06148C" w:themeColor="text2"/>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CBC37A" id="_x0000_t202" coordsize="21600,21600" o:spt="202" path="m,l,21600r21600,l21600,xe">
                <v:stroke joinstyle="miter"/>
                <v:path gradientshapeok="t" o:connecttype="rect"/>
              </v:shapetype>
              <v:shape id="Zone de texte 2" o:spid="_x0000_s1026" type="#_x0000_t202" style="position:absolute;left:0;text-align:left;margin-left:-41.45pt;margin-top:24.4pt;width:237pt;height:62.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" filled="f" stroked="f">
                <v:textbox>
                  <w:txbxContent>
                    <w:p w:rsidR="00CB006C" w:rsidRPr="004A4E37" w:rsidRDefault="0092248B" w:rsidP="00CB006C">
                      <w:pPr>
                        <w:spacing w:after="0"/>
                        <w:rPr>
                          <w:b/>
                          <w:color w:val="06148C" w:themeColor="text2"/>
                          <w:sz w:val="20"/>
                          <w:u w:val="single"/>
                        </w:rPr>
                      </w:pPr>
                      <w:r>
                        <w:rPr>
                          <w:b/>
                          <w:color w:val="06148C" w:themeColor="text2"/>
                          <w:sz w:val="20"/>
                          <w:u w:val="single"/>
                        </w:rPr>
                        <w:t>Mission de</w:t>
                      </w:r>
                      <w:r w:rsidR="00383EEC">
                        <w:rPr>
                          <w:b/>
                          <w:color w:val="06148C" w:themeColor="text2"/>
                          <w:sz w:val="20"/>
                          <w:u w:val="single"/>
                        </w:rPr>
                        <w:t xml:space="preserve"> </w:t>
                      </w:r>
                      <w:r>
                        <w:rPr>
                          <w:b/>
                          <w:color w:val="06148C" w:themeColor="text2"/>
                          <w:sz w:val="20"/>
                          <w:u w:val="single"/>
                        </w:rPr>
                        <w:t>Médiation</w:t>
                      </w:r>
                    </w:p>
                    <w:p w:rsidR="00CB006C" w:rsidRPr="00CB006C" w:rsidRDefault="007700E2" w:rsidP="00CB006C">
                      <w:pPr>
                        <w:spacing w:after="0"/>
                        <w:rPr>
                          <w:color w:val="06148C" w:themeColor="text2"/>
                          <w:sz w:val="18"/>
                        </w:rPr>
                      </w:pPr>
                      <w:r>
                        <w:rPr>
                          <w:color w:val="06148C" w:themeColor="text2"/>
                          <w:sz w:val="18"/>
                        </w:rPr>
                        <w:t>03</w:t>
                      </w:r>
                      <w:r w:rsidR="007F24C9">
                        <w:rPr>
                          <w:color w:val="06148C" w:themeColor="text2"/>
                          <w:sz w:val="18"/>
                        </w:rPr>
                        <w:t xml:space="preserve"> </w:t>
                      </w:r>
                      <w:r>
                        <w:rPr>
                          <w:color w:val="06148C" w:themeColor="text2"/>
                          <w:sz w:val="18"/>
                        </w:rPr>
                        <w:t>25</w:t>
                      </w:r>
                      <w:r w:rsidR="007F24C9">
                        <w:rPr>
                          <w:color w:val="06148C" w:themeColor="text2"/>
                          <w:sz w:val="18"/>
                        </w:rPr>
                        <w:t xml:space="preserve"> </w:t>
                      </w:r>
                      <w:r w:rsidR="008F560C">
                        <w:rPr>
                          <w:color w:val="06148C" w:themeColor="text2"/>
                          <w:sz w:val="18"/>
                        </w:rPr>
                        <w:t>69 99 11</w:t>
                      </w:r>
                      <w:r w:rsidR="00383EEC">
                        <w:rPr>
                          <w:color w:val="06148C" w:themeColor="text2"/>
                          <w:sz w:val="18"/>
                        </w:rPr>
                        <w:t xml:space="preserve"> </w:t>
                      </w:r>
                    </w:p>
                    <w:p w:rsidR="00CB006C" w:rsidRPr="00CB006C" w:rsidRDefault="0092248B" w:rsidP="00CB006C">
                      <w:pPr>
                        <w:spacing w:after="0"/>
                        <w:rPr>
                          <w:color w:val="06148C" w:themeColor="text2"/>
                          <w:sz w:val="18"/>
                        </w:rPr>
                      </w:pPr>
                      <w:r>
                        <w:rPr>
                          <w:color w:val="06148C" w:themeColor="text2"/>
                          <w:sz w:val="18"/>
                        </w:rPr>
                        <w:t>mediation</w:t>
                      </w:r>
                      <w:r w:rsidR="007700E2">
                        <w:rPr>
                          <w:color w:val="06148C" w:themeColor="text2"/>
                          <w:sz w:val="18"/>
                        </w:rPr>
                        <w:t>@cdg</w:t>
                      </w:r>
                      <w:r w:rsidR="008F560C">
                        <w:rPr>
                          <w:color w:val="06148C" w:themeColor="text2"/>
                          <w:sz w:val="18"/>
                        </w:rPr>
                        <w:t>51</w:t>
                      </w:r>
                      <w:r w:rsidR="007700E2">
                        <w:rPr>
                          <w:color w:val="06148C" w:themeColor="text2"/>
                          <w:sz w:val="18"/>
                        </w:rPr>
                        <w:t>.fr</w:t>
                      </w:r>
                      <w:r w:rsidR="00CB006C" w:rsidRPr="00CB006C">
                        <w:rPr>
                          <w:color w:val="06148C" w:themeColor="text2"/>
                          <w:sz w:val="18"/>
                        </w:rPr>
                        <w:t xml:space="preserve"> </w:t>
                      </w:r>
                    </w:p>
                  </w:txbxContent>
                </v:textbox>
                <w10:wrap type="through"/>
              </v:shape>
            </w:pict>
          </mc:Fallback>
        </mc:AlternateContent>
      </w:r>
      <w:r w:rsidR="00FC28F2">
        <w:rPr>
          <w:noProof/>
          <w:lang w:eastAsia="fr-FR"/>
        </w:rPr>
        <mc:AlternateContent>
          <mc:Choice Requires="wps">
            <w:drawing>
              <wp:anchor distT="0" distB="0" distL="114300" distR="114300" simplePos="0" relativeHeight="251666432" behindDoc="0" locked="0" layoutInCell="1" allowOverlap="1" wp14:anchorId="21E4DC16" wp14:editId="63DBF714">
                <wp:simplePos x="0" y="0"/>
                <wp:positionH relativeFrom="column">
                  <wp:posOffset>6969760</wp:posOffset>
                </wp:positionH>
                <wp:positionV relativeFrom="paragraph">
                  <wp:posOffset>-512445</wp:posOffset>
                </wp:positionV>
                <wp:extent cx="107950" cy="431800"/>
                <wp:effectExtent l="0" t="0" r="6350" b="6350"/>
                <wp:wrapNone/>
                <wp:docPr id="4" name="Rectangle 4"/>
                <wp:cNvGraphicFramePr/>
                <a:graphic xmlns:a="http://schemas.openxmlformats.org/drawingml/2006/main">
                  <a:graphicData uri="http://schemas.microsoft.com/office/word/2010/wordprocessingShape">
                    <wps:wsp>
                      <wps:cNvSpPr/>
                      <wps:spPr>
                        <a:xfrm rot="10800000">
                          <a:off x="0" y="0"/>
                          <a:ext cx="107950" cy="4318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80689" id="Rectangle 4" o:spid="_x0000_s1026" style="position:absolute;margin-left:548.8pt;margin-top:-40.35pt;width:8.5pt;height:34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" fillcolor="#67e1fe [3208]" stroked="f" strokeweight="1pt"/>
            </w:pict>
          </mc:Fallback>
        </mc:AlternateContent>
      </w:r>
      <w:r w:rsidR="00904935">
        <w:rPr>
          <w:noProof/>
          <w:lang w:eastAsia="fr-FR"/>
        </w:rPr>
        <mc:AlternateContent>
          <mc:Choice Requires="wps">
            <w:drawing>
              <wp:anchor distT="0" distB="0" distL="114300" distR="114300" simplePos="0" relativeHeight="251660288" behindDoc="0" locked="0" layoutInCell="1" allowOverlap="1" wp14:anchorId="08A2B839" wp14:editId="65822325">
                <wp:simplePos x="0" y="0"/>
                <wp:positionH relativeFrom="column">
                  <wp:posOffset>7359650</wp:posOffset>
                </wp:positionH>
                <wp:positionV relativeFrom="paragraph">
                  <wp:posOffset>372745</wp:posOffset>
                </wp:positionV>
                <wp:extent cx="63500" cy="387350"/>
                <wp:effectExtent l="9525" t="0" r="3175" b="3175"/>
                <wp:wrapNone/>
                <wp:docPr id="1" name="Rectangle 1"/>
                <wp:cNvGraphicFramePr/>
                <a:graphic xmlns:a="http://schemas.openxmlformats.org/drawingml/2006/main">
                  <a:graphicData uri="http://schemas.microsoft.com/office/word/2010/wordprocessingShape">
                    <wps:wsp>
                      <wps:cNvSpPr/>
                      <wps:spPr>
                        <a:xfrm rot="5400000">
                          <a:off x="0" y="0"/>
                          <a:ext cx="63500" cy="38735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F7F552" id="Rectangle 1" o:spid="_x0000_s1026" style="position:absolute;margin-left:579.5pt;margin-top:29.35pt;width:5pt;height:30.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" fillcolor="#67e1fe [3208]" stroked="f" strokeweight="1pt"/>
            </w:pict>
          </mc:Fallback>
        </mc:AlternateContent>
      </w:r>
    </w:p>
    <w:p w:rsidR="008E72D8" w:rsidRPr="008E72D8" w:rsidRDefault="003D5B18" w:rsidP="003D5B18">
      <w:pPr>
        <w:tabs>
          <w:tab w:val="left" w:pos="5050"/>
        </w:tabs>
        <w:ind w:left="-567"/>
      </w:pPr>
      <w:r>
        <w:tab/>
      </w:r>
      <w:r w:rsidR="00E87F2C">
        <w:t xml:space="preserve"> </w:t>
      </w:r>
    </w:p>
    <w:p w:rsidR="008E72D8" w:rsidRPr="008E72D8" w:rsidRDefault="008E72D8" w:rsidP="009E168A">
      <w:pPr>
        <w:ind w:left="-567"/>
      </w:pPr>
    </w:p>
    <w:p w:rsidR="00033147" w:rsidRPr="00AC554D" w:rsidRDefault="00033147" w:rsidP="00033147">
      <w:pPr>
        <w:rPr>
          <w:rFonts w:ascii="Trebuchet MS" w:hAnsi="Trebuchet MS"/>
          <w:sz w:val="44"/>
          <w:szCs w:val="44"/>
        </w:rPr>
      </w:pPr>
      <w:bookmarkStart w:id="0" w:name="_GoBack"/>
      <w:bookmarkEnd w:id="0"/>
    </w:p>
    <w:p w:rsidR="00033147" w:rsidRDefault="00033147" w:rsidP="00033147">
      <w:pPr>
        <w:jc w:val="center"/>
        <w:rPr>
          <w:rFonts w:ascii="Calibri" w:hAnsi="Calibri" w:cs="Calibri"/>
          <w:b/>
          <w:smallCaps/>
          <w:sz w:val="44"/>
          <w:szCs w:val="44"/>
        </w:rPr>
      </w:pPr>
      <w:r w:rsidRPr="00033147">
        <w:rPr>
          <w:rFonts w:ascii="Calibri" w:hAnsi="Calibri" w:cs="Calibri"/>
          <w:b/>
          <w:smallCaps/>
          <w:sz w:val="44"/>
          <w:szCs w:val="44"/>
        </w:rPr>
        <w:t>CONVENTION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B06F5" w:rsidTr="008C4FDF">
        <w:tc>
          <w:tcPr>
            <w:tcW w:w="9062" w:type="dxa"/>
            <w:shd w:val="clear" w:color="auto" w:fill="06148C" w:themeFill="text2"/>
          </w:tcPr>
          <w:p w:rsidR="00EB06F5" w:rsidRDefault="00EB06F5" w:rsidP="00033147">
            <w:pPr>
              <w:jc w:val="center"/>
              <w:rPr>
                <w:rFonts w:ascii="Calibri" w:hAnsi="Calibri" w:cs="Calibri"/>
                <w:b/>
                <w:smallCaps/>
                <w:sz w:val="44"/>
                <w:szCs w:val="44"/>
              </w:rPr>
            </w:pPr>
          </w:p>
        </w:tc>
      </w:tr>
      <w:tr w:rsidR="00EB06F5" w:rsidTr="008C4FDF">
        <w:trPr>
          <w:trHeight w:val="1631"/>
        </w:trPr>
        <w:tc>
          <w:tcPr>
            <w:tcW w:w="9062" w:type="dxa"/>
            <w:shd w:val="clear" w:color="auto" w:fill="06148C" w:themeFill="text2"/>
            <w:vAlign w:val="center"/>
          </w:tcPr>
          <w:p w:rsidR="0092248B" w:rsidRPr="0092248B" w:rsidRDefault="0092248B" w:rsidP="0092248B">
            <w:pPr>
              <w:jc w:val="center"/>
              <w:rPr>
                <w:rFonts w:ascii="Calibri" w:hAnsi="Calibri" w:cs="Calibri"/>
                <w:b/>
                <w:smallCaps/>
                <w:sz w:val="72"/>
                <w:szCs w:val="44"/>
              </w:rPr>
            </w:pPr>
            <w:r w:rsidRPr="0092248B">
              <w:rPr>
                <w:rFonts w:ascii="Calibri" w:hAnsi="Calibri" w:cs="Calibri"/>
                <w:b/>
                <w:smallCaps/>
                <w:sz w:val="72"/>
                <w:szCs w:val="44"/>
              </w:rPr>
              <w:t>D’ADHESION</w:t>
            </w:r>
          </w:p>
          <w:p w:rsidR="00EB06F5" w:rsidRPr="008C4FDF" w:rsidRDefault="0092248B" w:rsidP="0092248B">
            <w:pPr>
              <w:jc w:val="center"/>
              <w:rPr>
                <w:rFonts w:ascii="Calibri" w:hAnsi="Calibri" w:cs="Calibri"/>
                <w:b/>
                <w:smallCaps/>
                <w:sz w:val="72"/>
                <w:szCs w:val="44"/>
              </w:rPr>
            </w:pPr>
            <w:r w:rsidRPr="0092248B">
              <w:rPr>
                <w:rFonts w:ascii="Calibri" w:hAnsi="Calibri" w:cs="Calibri"/>
                <w:b/>
                <w:smallCaps/>
                <w:sz w:val="72"/>
                <w:szCs w:val="44"/>
              </w:rPr>
              <w:t>A LA MISSION DE MEDIATION</w:t>
            </w:r>
          </w:p>
        </w:tc>
      </w:tr>
      <w:tr w:rsidR="00EB06F5" w:rsidTr="008C4FDF">
        <w:trPr>
          <w:trHeight w:val="270"/>
        </w:trPr>
        <w:tc>
          <w:tcPr>
            <w:tcW w:w="9062" w:type="dxa"/>
            <w:shd w:val="clear" w:color="auto" w:fill="06148C" w:themeFill="text2"/>
          </w:tcPr>
          <w:p w:rsidR="00EB06F5" w:rsidRDefault="00EB06F5" w:rsidP="00033147">
            <w:pPr>
              <w:jc w:val="center"/>
              <w:rPr>
                <w:rFonts w:ascii="Calibri" w:hAnsi="Calibri" w:cs="Calibri"/>
                <w:b/>
                <w:smallCaps/>
                <w:sz w:val="44"/>
                <w:szCs w:val="44"/>
              </w:rPr>
            </w:pPr>
          </w:p>
        </w:tc>
      </w:tr>
      <w:tr w:rsidR="008C4FDF" w:rsidTr="008C4FDF">
        <w:tc>
          <w:tcPr>
            <w:tcW w:w="9062" w:type="dxa"/>
            <w:shd w:val="clear" w:color="auto" w:fill="06148C" w:themeFill="text2"/>
          </w:tcPr>
          <w:p w:rsidR="008C4FDF" w:rsidRPr="008C4FDF" w:rsidRDefault="007700E2" w:rsidP="0033261A">
            <w:pPr>
              <w:jc w:val="center"/>
              <w:rPr>
                <w:rFonts w:ascii="Calibri" w:hAnsi="Calibri" w:cs="Calibri"/>
                <w:b/>
                <w:sz w:val="44"/>
                <w:szCs w:val="44"/>
              </w:rPr>
            </w:pPr>
            <w:r>
              <w:rPr>
                <w:rFonts w:ascii="Calibri" w:hAnsi="Calibri" w:cs="Calibri"/>
                <w:b/>
                <w:sz w:val="44"/>
                <w:szCs w:val="44"/>
              </w:rPr>
              <w:t xml:space="preserve">Du </w:t>
            </w:r>
            <w:r w:rsidR="0033261A">
              <w:rPr>
                <w:rFonts w:ascii="Calibri" w:hAnsi="Calibri" w:cs="Calibri"/>
                <w:b/>
                <w:sz w:val="44"/>
                <w:szCs w:val="44"/>
              </w:rPr>
              <w:t>...........................</w:t>
            </w:r>
            <w:r>
              <w:rPr>
                <w:rFonts w:ascii="Calibri" w:hAnsi="Calibri" w:cs="Calibri"/>
                <w:b/>
                <w:sz w:val="44"/>
                <w:szCs w:val="44"/>
              </w:rPr>
              <w:t xml:space="preserve"> au 31 décembre 2026</w:t>
            </w:r>
          </w:p>
        </w:tc>
      </w:tr>
      <w:tr w:rsidR="008C4FDF" w:rsidTr="008C4FDF">
        <w:tc>
          <w:tcPr>
            <w:tcW w:w="9062" w:type="dxa"/>
            <w:shd w:val="clear" w:color="auto" w:fill="06148C" w:themeFill="text2"/>
          </w:tcPr>
          <w:p w:rsidR="008C4FDF" w:rsidRDefault="008C4FDF" w:rsidP="008C4FDF">
            <w:pPr>
              <w:jc w:val="center"/>
              <w:rPr>
                <w:rFonts w:ascii="Calibri" w:hAnsi="Calibri" w:cs="Calibri"/>
                <w:b/>
                <w:smallCaps/>
                <w:sz w:val="44"/>
                <w:szCs w:val="44"/>
              </w:rPr>
            </w:pPr>
          </w:p>
        </w:tc>
      </w:tr>
    </w:tbl>
    <w:p w:rsidR="00033147" w:rsidRPr="00EF7868" w:rsidRDefault="00033147" w:rsidP="00033147">
      <w:pPr>
        <w:rPr>
          <w:rFonts w:ascii="Calibri" w:hAnsi="Calibri" w:cs="Calibri"/>
          <w:b/>
          <w:sz w:val="32"/>
          <w:szCs w:val="32"/>
        </w:rPr>
      </w:pPr>
    </w:p>
    <w:p w:rsidR="00033147" w:rsidRPr="008C4FDF" w:rsidRDefault="008C4FDF" w:rsidP="00033147">
      <w:pPr>
        <w:jc w:val="center"/>
        <w:rPr>
          <w:rFonts w:ascii="Calibri" w:hAnsi="Calibri" w:cs="Calibri"/>
          <w:b/>
          <w:smallCaps/>
          <w:sz w:val="52"/>
          <w:szCs w:val="52"/>
        </w:rPr>
      </w:pPr>
      <w:r w:rsidRPr="008C4FDF">
        <w:rPr>
          <w:rFonts w:ascii="Calibri" w:hAnsi="Calibri" w:cs="Calibri"/>
          <w:b/>
          <w:smallCaps/>
          <w:sz w:val="40"/>
          <w:szCs w:val="52"/>
        </w:rPr>
        <w:t>ENTRE</w:t>
      </w:r>
      <w:r w:rsidRPr="008C4FDF">
        <w:rPr>
          <w:rFonts w:ascii="Calibri" w:hAnsi="Calibri" w:cs="Calibri"/>
          <w:b/>
          <w:smallCaps/>
          <w:sz w:val="48"/>
          <w:szCs w:val="52"/>
        </w:rPr>
        <w:t> </w:t>
      </w:r>
    </w:p>
    <w:p w:rsidR="00033147" w:rsidRPr="008C4FDF" w:rsidRDefault="00033147" w:rsidP="008C4FDF">
      <w:pPr>
        <w:jc w:val="center"/>
        <w:rPr>
          <w:rFonts w:ascii="Calibri" w:hAnsi="Calibri" w:cs="Calibri"/>
          <w:smallCaps/>
          <w:color w:val="000000"/>
          <w:sz w:val="32"/>
          <w:szCs w:val="60"/>
        </w:rPr>
      </w:pPr>
      <w:r w:rsidRPr="008C4FDF">
        <w:rPr>
          <w:rFonts w:ascii="Calibri" w:hAnsi="Calibri" w:cs="Calibri"/>
          <w:smallCaps/>
          <w:color w:val="000000"/>
          <w:sz w:val="32"/>
          <w:szCs w:val="60"/>
        </w:rPr>
        <w:t xml:space="preserve"> ………………………………………</w:t>
      </w:r>
      <w:r w:rsidR="008C4FDF">
        <w:rPr>
          <w:rFonts w:ascii="Calibri" w:hAnsi="Calibri" w:cs="Calibri"/>
          <w:smallCaps/>
          <w:color w:val="000000"/>
          <w:sz w:val="32"/>
          <w:szCs w:val="60"/>
        </w:rPr>
        <w:t>……………………………………………….</w:t>
      </w:r>
      <w:r w:rsidRPr="008C4FDF">
        <w:rPr>
          <w:rFonts w:ascii="Calibri" w:hAnsi="Calibri" w:cs="Calibri"/>
          <w:smallCaps/>
          <w:color w:val="000000"/>
          <w:sz w:val="32"/>
          <w:szCs w:val="60"/>
        </w:rPr>
        <w:t>…………………</w:t>
      </w:r>
    </w:p>
    <w:p w:rsidR="00033147" w:rsidRPr="008C4FDF" w:rsidRDefault="008C4FDF" w:rsidP="00033147">
      <w:pPr>
        <w:jc w:val="center"/>
        <w:rPr>
          <w:rFonts w:ascii="Calibri" w:hAnsi="Calibri" w:cs="Calibri"/>
          <w:b/>
          <w:sz w:val="44"/>
          <w:szCs w:val="60"/>
        </w:rPr>
      </w:pPr>
      <w:r w:rsidRPr="008C4FDF">
        <w:rPr>
          <w:rFonts w:ascii="Calibri" w:hAnsi="Calibri" w:cs="Calibri"/>
          <w:b/>
          <w:sz w:val="44"/>
          <w:szCs w:val="60"/>
        </w:rPr>
        <w:t>&amp;</w:t>
      </w:r>
    </w:p>
    <w:p w:rsidR="00033147" w:rsidRPr="008C4FDF" w:rsidRDefault="008C4FDF" w:rsidP="008C4FDF">
      <w:pPr>
        <w:spacing w:after="0"/>
        <w:jc w:val="center"/>
        <w:rPr>
          <w:rFonts w:ascii="Calibri" w:hAnsi="Calibri" w:cs="Calibri"/>
          <w:b/>
          <w:smallCaps/>
          <w:color w:val="000000"/>
          <w:sz w:val="40"/>
          <w:szCs w:val="60"/>
        </w:rPr>
      </w:pPr>
      <w:r w:rsidRPr="008C4FDF">
        <w:rPr>
          <w:rFonts w:ascii="Calibri" w:hAnsi="Calibri" w:cs="Calibri"/>
          <w:b/>
          <w:smallCaps/>
          <w:color w:val="000000"/>
          <w:sz w:val="40"/>
          <w:szCs w:val="60"/>
        </w:rPr>
        <w:t>LE CENTRE DE GESTION</w:t>
      </w:r>
    </w:p>
    <w:p w:rsidR="00033147" w:rsidRPr="008C4FDF" w:rsidRDefault="008C4FDF" w:rsidP="008C4FDF">
      <w:pPr>
        <w:spacing w:after="0"/>
        <w:jc w:val="center"/>
        <w:rPr>
          <w:rFonts w:ascii="Calibri" w:hAnsi="Calibri" w:cs="Calibri"/>
          <w:b/>
          <w:smallCaps/>
          <w:color w:val="000000"/>
          <w:sz w:val="40"/>
          <w:szCs w:val="60"/>
        </w:rPr>
      </w:pPr>
      <w:r w:rsidRPr="008C4FDF">
        <w:rPr>
          <w:rFonts w:ascii="Calibri" w:hAnsi="Calibri" w:cs="Calibri"/>
          <w:b/>
          <w:smallCaps/>
          <w:color w:val="000000"/>
          <w:sz w:val="40"/>
          <w:szCs w:val="60"/>
        </w:rPr>
        <w:t>DE LA FONCTION PUBLIQUE TERRITORIALE DE L</w:t>
      </w:r>
      <w:r w:rsidR="007B047F">
        <w:rPr>
          <w:rFonts w:ascii="Calibri" w:hAnsi="Calibri" w:cs="Calibri"/>
          <w:b/>
          <w:smallCaps/>
          <w:color w:val="000000"/>
          <w:sz w:val="40"/>
          <w:szCs w:val="60"/>
        </w:rPr>
        <w:t>A MARNE</w:t>
      </w:r>
    </w:p>
    <w:p w:rsidR="00033147" w:rsidRPr="00613A0F" w:rsidRDefault="00033147" w:rsidP="00033147">
      <w:pPr>
        <w:jc w:val="center"/>
        <w:rPr>
          <w:rFonts w:ascii="Trebuchet MS" w:hAnsi="Trebuchet MS"/>
          <w:sz w:val="28"/>
          <w:szCs w:val="28"/>
        </w:rPr>
      </w:pPr>
    </w:p>
    <w:p w:rsidR="00033147" w:rsidRPr="00613A0F" w:rsidRDefault="00033147" w:rsidP="00033147">
      <w:pPr>
        <w:jc w:val="center"/>
        <w:rPr>
          <w:rFonts w:ascii="Trebuchet MS" w:hAnsi="Trebuchet MS"/>
          <w:sz w:val="28"/>
          <w:szCs w:val="28"/>
        </w:rPr>
      </w:pPr>
    </w:p>
    <w:p w:rsidR="00033147" w:rsidRDefault="00033147" w:rsidP="00033147">
      <w:pPr>
        <w:jc w:val="center"/>
        <w:rPr>
          <w:rFonts w:ascii="Trebuchet MS" w:hAnsi="Trebuchet MS"/>
          <w:sz w:val="28"/>
          <w:szCs w:val="28"/>
        </w:rPr>
      </w:pPr>
    </w:p>
    <w:p w:rsidR="00033147" w:rsidRDefault="00033147" w:rsidP="00033147">
      <w:pPr>
        <w:jc w:val="center"/>
        <w:rPr>
          <w:rFonts w:ascii="Trebuchet MS" w:hAnsi="Trebuchet MS"/>
          <w:sz w:val="28"/>
          <w:szCs w:val="28"/>
        </w:rPr>
      </w:pPr>
    </w:p>
    <w:p w:rsidR="00CF6EEA" w:rsidRDefault="00CF6EEA">
      <w:pPr>
        <w:rPr>
          <w:rFonts w:ascii="Trebuchet MS" w:hAnsi="Trebuchet MS"/>
          <w:sz w:val="28"/>
          <w:szCs w:val="28"/>
        </w:rPr>
      </w:pPr>
      <w:r>
        <w:rPr>
          <w:rFonts w:ascii="Trebuchet MS" w:hAnsi="Trebuchet MS"/>
          <w:sz w:val="28"/>
          <w:szCs w:val="28"/>
        </w:rPr>
        <w:br w:type="page"/>
      </w:r>
    </w:p>
    <w:p w:rsidR="008C4FDF" w:rsidRPr="00B178F1" w:rsidRDefault="00CF6EEA" w:rsidP="0092248B">
      <w:pPr>
        <w:shd w:val="clear" w:color="auto" w:fill="06148C"/>
        <w:tabs>
          <w:tab w:val="left" w:pos="720"/>
          <w:tab w:val="left" w:leader="dot" w:pos="9000"/>
        </w:tabs>
        <w:jc w:val="center"/>
        <w:rPr>
          <w:rFonts w:ascii="Calibri" w:hAnsi="Calibri" w:cs="Calibri"/>
          <w:b/>
          <w:smallCaps/>
          <w:color w:val="FFFFFF"/>
          <w:sz w:val="24"/>
        </w:rPr>
      </w:pPr>
      <w:r>
        <w:rPr>
          <w:rFonts w:ascii="Calibri" w:hAnsi="Calibri" w:cs="Calibri"/>
          <w:b/>
          <w:smallCaps/>
          <w:color w:val="FFFFFF"/>
          <w:sz w:val="24"/>
        </w:rPr>
        <w:lastRenderedPageBreak/>
        <w:t xml:space="preserve">CONVENTION </w:t>
      </w:r>
      <w:r w:rsidR="0092248B" w:rsidRPr="0092248B">
        <w:rPr>
          <w:rFonts w:ascii="Calibri" w:hAnsi="Calibri" w:cs="Calibri"/>
          <w:b/>
          <w:smallCaps/>
          <w:color w:val="FFFFFF"/>
          <w:sz w:val="24"/>
        </w:rPr>
        <w:t>D’ADHESION</w:t>
      </w:r>
      <w:r w:rsidR="0092248B">
        <w:rPr>
          <w:rFonts w:ascii="Calibri" w:hAnsi="Calibri" w:cs="Calibri"/>
          <w:b/>
          <w:smallCaps/>
          <w:color w:val="FFFFFF"/>
          <w:sz w:val="24"/>
        </w:rPr>
        <w:t xml:space="preserve"> </w:t>
      </w:r>
      <w:r w:rsidR="0092248B" w:rsidRPr="0092248B">
        <w:rPr>
          <w:rFonts w:ascii="Calibri" w:hAnsi="Calibri" w:cs="Calibri"/>
          <w:b/>
          <w:smallCaps/>
          <w:color w:val="FFFFFF"/>
          <w:sz w:val="24"/>
        </w:rPr>
        <w:t>A LA MISSION DE MEDIATION</w:t>
      </w:r>
    </w:p>
    <w:p w:rsidR="008C4FDF" w:rsidRDefault="008C4FDF" w:rsidP="008C4FDF">
      <w:pPr>
        <w:jc w:val="both"/>
        <w:rPr>
          <w:rFonts w:cstheme="minorHAnsi"/>
        </w:rPr>
      </w:pPr>
    </w:p>
    <w:p w:rsidR="00376166" w:rsidRPr="004B62A8" w:rsidRDefault="008C4FDF" w:rsidP="008C4FDF">
      <w:pPr>
        <w:jc w:val="both"/>
        <w:rPr>
          <w:rFonts w:cstheme="minorHAnsi"/>
        </w:rPr>
      </w:pPr>
      <w:r w:rsidRPr="004B62A8">
        <w:rPr>
          <w:rFonts w:cstheme="minorHAnsi"/>
        </w:rPr>
        <w:t xml:space="preserve">Entre le </w:t>
      </w:r>
      <w:r w:rsidRPr="004B62A8">
        <w:rPr>
          <w:rFonts w:cstheme="minorHAnsi"/>
          <w:b/>
        </w:rPr>
        <w:t xml:space="preserve">Centre de Gestion de la Fonction Publique Territoriale de </w:t>
      </w:r>
      <w:r w:rsidR="00501296" w:rsidRPr="004B62A8">
        <w:rPr>
          <w:rFonts w:cstheme="minorHAnsi"/>
          <w:b/>
        </w:rPr>
        <w:t>L</w:t>
      </w:r>
      <w:r w:rsidR="00501296">
        <w:rPr>
          <w:rFonts w:cstheme="minorHAnsi"/>
          <w:b/>
        </w:rPr>
        <w:t>a Marne</w:t>
      </w:r>
      <w:r w:rsidRPr="004B62A8">
        <w:rPr>
          <w:rFonts w:cstheme="minorHAnsi"/>
        </w:rPr>
        <w:t xml:space="preserve">, représenté par son Président, Monsieur </w:t>
      </w:r>
      <w:r w:rsidR="00501296">
        <w:rPr>
          <w:rFonts w:cstheme="minorHAnsi"/>
        </w:rPr>
        <w:t>Patrice VALENTIN</w:t>
      </w:r>
      <w:r w:rsidRPr="004B62A8">
        <w:rPr>
          <w:rFonts w:cstheme="minorHAnsi"/>
        </w:rPr>
        <w:t xml:space="preserve">, habilité par la délibération du Conseil d’Administration en date du </w:t>
      </w:r>
      <w:r w:rsidR="00501296">
        <w:rPr>
          <w:rFonts w:cstheme="minorHAnsi"/>
        </w:rPr>
        <w:t>6 mai</w:t>
      </w:r>
      <w:r w:rsidR="00EA1406">
        <w:rPr>
          <w:rFonts w:cstheme="minorHAnsi"/>
        </w:rPr>
        <w:t xml:space="preserve"> </w:t>
      </w:r>
      <w:r w:rsidR="0092248B">
        <w:rPr>
          <w:rFonts w:cstheme="minorHAnsi"/>
        </w:rPr>
        <w:t>2022</w:t>
      </w:r>
      <w:r w:rsidRPr="007A1751">
        <w:rPr>
          <w:rFonts w:cstheme="minorHAnsi"/>
          <w:color w:val="FF0000"/>
        </w:rPr>
        <w:t xml:space="preserve"> </w:t>
      </w:r>
      <w:r w:rsidRPr="004B62A8">
        <w:rPr>
          <w:rFonts w:cstheme="minorHAnsi"/>
        </w:rPr>
        <w:t>;</w:t>
      </w:r>
    </w:p>
    <w:p w:rsidR="008C4FDF" w:rsidRPr="004B62A8" w:rsidRDefault="00376166" w:rsidP="008C4FDF">
      <w:pPr>
        <w:jc w:val="both"/>
        <w:rPr>
          <w:rFonts w:cstheme="minorHAnsi"/>
        </w:rPr>
      </w:pPr>
      <w:r>
        <w:rPr>
          <w:rFonts w:cstheme="minorHAnsi"/>
        </w:rPr>
        <w:tab/>
        <w:t>Ci-</w:t>
      </w:r>
      <w:r w:rsidR="008C4FDF" w:rsidRPr="004B62A8">
        <w:rPr>
          <w:rFonts w:cstheme="minorHAnsi"/>
        </w:rPr>
        <w:t>après dénommé le « Centre de Gestion »,</w:t>
      </w:r>
    </w:p>
    <w:p w:rsidR="008C4FDF" w:rsidRPr="004B62A8" w:rsidRDefault="008C4FDF" w:rsidP="008C4FDF">
      <w:pPr>
        <w:jc w:val="both"/>
        <w:rPr>
          <w:rFonts w:cstheme="minorHAnsi"/>
        </w:rPr>
      </w:pPr>
      <w:r w:rsidRPr="004B62A8">
        <w:rPr>
          <w:rFonts w:cstheme="minorHAnsi"/>
        </w:rPr>
        <w:tab/>
      </w:r>
      <w:r w:rsidRPr="004B62A8">
        <w:rPr>
          <w:rFonts w:cstheme="minorHAnsi"/>
        </w:rPr>
        <w:tab/>
      </w:r>
      <w:r w:rsidRPr="004B62A8">
        <w:rPr>
          <w:rFonts w:cstheme="minorHAnsi"/>
        </w:rPr>
        <w:tab/>
      </w:r>
      <w:r w:rsidRPr="004B62A8">
        <w:rPr>
          <w:rFonts w:cstheme="minorHAnsi"/>
        </w:rPr>
        <w:tab/>
      </w:r>
      <w:r w:rsidRPr="004B62A8">
        <w:rPr>
          <w:rFonts w:cstheme="minorHAnsi"/>
        </w:rPr>
        <w:tab/>
      </w:r>
      <w:r w:rsidRPr="004B62A8">
        <w:rPr>
          <w:rFonts w:cstheme="minorHAnsi"/>
        </w:rPr>
        <w:tab/>
      </w:r>
      <w:r w:rsidRPr="004B62A8">
        <w:rPr>
          <w:rFonts w:cstheme="minorHAnsi"/>
        </w:rPr>
        <w:tab/>
      </w:r>
      <w:r w:rsidRPr="004B62A8">
        <w:rPr>
          <w:rFonts w:cstheme="minorHAnsi"/>
        </w:rPr>
        <w:tab/>
      </w:r>
      <w:r w:rsidRPr="004B62A8">
        <w:rPr>
          <w:rFonts w:cstheme="minorHAnsi"/>
        </w:rPr>
        <w:tab/>
      </w:r>
      <w:r w:rsidRPr="004B62A8">
        <w:rPr>
          <w:rFonts w:cstheme="minorHAnsi"/>
        </w:rPr>
        <w:tab/>
      </w:r>
      <w:proofErr w:type="gramStart"/>
      <w:r w:rsidRPr="004B62A8">
        <w:rPr>
          <w:rFonts w:cstheme="minorHAnsi"/>
        </w:rPr>
        <w:t>d’une</w:t>
      </w:r>
      <w:proofErr w:type="gramEnd"/>
      <w:r w:rsidRPr="004B62A8">
        <w:rPr>
          <w:rFonts w:cstheme="minorHAnsi"/>
        </w:rPr>
        <w:t xml:space="preserve"> part,</w:t>
      </w:r>
    </w:p>
    <w:p w:rsidR="00376166" w:rsidRPr="004B62A8" w:rsidRDefault="008C4FDF" w:rsidP="008C4FDF">
      <w:pPr>
        <w:jc w:val="both"/>
        <w:rPr>
          <w:rFonts w:cstheme="minorHAnsi"/>
        </w:rPr>
      </w:pPr>
      <w:r w:rsidRPr="004B62A8">
        <w:rPr>
          <w:rFonts w:cstheme="minorHAnsi"/>
        </w:rPr>
        <w:t>Et</w:t>
      </w:r>
      <w:r w:rsidR="00383EEC">
        <w:rPr>
          <w:rFonts w:cstheme="minorHAnsi"/>
        </w:rPr>
        <w:t xml:space="preserve"> </w:t>
      </w:r>
      <w:r w:rsidRPr="004B62A8">
        <w:rPr>
          <w:rFonts w:cstheme="minorHAnsi"/>
        </w:rPr>
        <w:t xml:space="preserve">……………………………………… représenté(e) par </w:t>
      </w:r>
      <w:r w:rsidR="00383EEC">
        <w:rPr>
          <w:rFonts w:cstheme="minorHAnsi"/>
        </w:rPr>
        <w:t>………………………………………………………</w:t>
      </w:r>
      <w:r w:rsidRPr="004B62A8">
        <w:rPr>
          <w:rFonts w:cstheme="minorHAnsi"/>
        </w:rPr>
        <w:t>………………………… mandaté(e) par délibération en date du ………………………… ;</w:t>
      </w:r>
    </w:p>
    <w:p w:rsidR="008C4FDF" w:rsidRPr="004B62A8" w:rsidRDefault="00376166" w:rsidP="008C4FDF">
      <w:pPr>
        <w:jc w:val="both"/>
        <w:rPr>
          <w:rFonts w:cstheme="minorHAnsi"/>
        </w:rPr>
      </w:pPr>
      <w:r>
        <w:rPr>
          <w:rFonts w:cstheme="minorHAnsi"/>
        </w:rPr>
        <w:tab/>
        <w:t>Ci-</w:t>
      </w:r>
      <w:r w:rsidR="008C4FDF" w:rsidRPr="004B62A8">
        <w:rPr>
          <w:rFonts w:cstheme="minorHAnsi"/>
        </w:rPr>
        <w:t>après dénommé(e) la « Collectivité »,</w:t>
      </w:r>
    </w:p>
    <w:p w:rsidR="0092248B" w:rsidRPr="00C03322" w:rsidRDefault="008C4FDF" w:rsidP="00C03322">
      <w:pPr>
        <w:jc w:val="both"/>
        <w:rPr>
          <w:rFonts w:cstheme="minorHAnsi"/>
        </w:rPr>
      </w:pPr>
      <w:r w:rsidRPr="004B62A8">
        <w:rPr>
          <w:rFonts w:cstheme="minorHAnsi"/>
        </w:rPr>
        <w:tab/>
      </w:r>
      <w:r w:rsidRPr="004B62A8">
        <w:rPr>
          <w:rFonts w:cstheme="minorHAnsi"/>
        </w:rPr>
        <w:tab/>
      </w:r>
      <w:r w:rsidRPr="004B62A8">
        <w:rPr>
          <w:rFonts w:cstheme="minorHAnsi"/>
        </w:rPr>
        <w:tab/>
      </w:r>
      <w:r w:rsidRPr="004B62A8">
        <w:rPr>
          <w:rFonts w:cstheme="minorHAnsi"/>
        </w:rPr>
        <w:tab/>
      </w:r>
      <w:r w:rsidRPr="004B62A8">
        <w:rPr>
          <w:rFonts w:cstheme="minorHAnsi"/>
        </w:rPr>
        <w:tab/>
      </w:r>
      <w:r w:rsidRPr="004B62A8">
        <w:rPr>
          <w:rFonts w:cstheme="minorHAnsi"/>
        </w:rPr>
        <w:tab/>
      </w:r>
      <w:r w:rsidRPr="004B62A8">
        <w:rPr>
          <w:rFonts w:cstheme="minorHAnsi"/>
        </w:rPr>
        <w:tab/>
      </w:r>
      <w:r w:rsidRPr="004B62A8">
        <w:rPr>
          <w:rFonts w:cstheme="minorHAnsi"/>
        </w:rPr>
        <w:tab/>
      </w:r>
      <w:r w:rsidRPr="004B62A8">
        <w:rPr>
          <w:rFonts w:cstheme="minorHAnsi"/>
        </w:rPr>
        <w:tab/>
      </w:r>
      <w:r w:rsidRPr="004B62A8">
        <w:rPr>
          <w:rFonts w:cstheme="minorHAnsi"/>
        </w:rPr>
        <w:tab/>
      </w:r>
      <w:proofErr w:type="gramStart"/>
      <w:r w:rsidRPr="004B62A8">
        <w:rPr>
          <w:rFonts w:cstheme="minorHAnsi"/>
        </w:rPr>
        <w:t>d’autre</w:t>
      </w:r>
      <w:proofErr w:type="gramEnd"/>
      <w:r w:rsidRPr="004B62A8">
        <w:rPr>
          <w:rFonts w:cstheme="minorHAnsi"/>
        </w:rPr>
        <w:t xml:space="preserve"> part,</w:t>
      </w:r>
    </w:p>
    <w:p w:rsidR="0092248B" w:rsidRPr="00763785" w:rsidRDefault="0092248B" w:rsidP="0092248B">
      <w:pPr>
        <w:rPr>
          <w:rFonts w:ascii="Calibri" w:hAnsi="Calibri" w:cs="Calibri"/>
        </w:rPr>
      </w:pPr>
      <w:r w:rsidRPr="00763785">
        <w:rPr>
          <w:rFonts w:ascii="Calibri" w:hAnsi="Calibri" w:cs="Calibri"/>
        </w:rPr>
        <w:t>En vertu des dispositions législatives et réglementaires suivantes :</w:t>
      </w:r>
    </w:p>
    <w:p w:rsidR="0092248B" w:rsidRPr="00763785" w:rsidRDefault="0092248B" w:rsidP="0092248B">
      <w:pPr>
        <w:widowControl w:val="0"/>
        <w:numPr>
          <w:ilvl w:val="0"/>
          <w:numId w:val="9"/>
        </w:numPr>
        <w:adjustRightInd w:val="0"/>
        <w:spacing w:after="0" w:line="240" w:lineRule="auto"/>
        <w:jc w:val="both"/>
        <w:textAlignment w:val="baseline"/>
        <w:rPr>
          <w:rFonts w:ascii="Calibri" w:hAnsi="Calibri" w:cs="Calibri"/>
        </w:rPr>
      </w:pPr>
      <w:r w:rsidRPr="00763785">
        <w:rPr>
          <w:rFonts w:ascii="Calibri" w:hAnsi="Calibri" w:cs="Calibri"/>
        </w:rPr>
        <w:t>Code de Justice administrative et notamment ses articles L. 213-11 et suivants,</w:t>
      </w:r>
    </w:p>
    <w:p w:rsidR="0092248B" w:rsidRPr="00763785" w:rsidRDefault="0092248B" w:rsidP="0092248B">
      <w:pPr>
        <w:widowControl w:val="0"/>
        <w:numPr>
          <w:ilvl w:val="0"/>
          <w:numId w:val="9"/>
        </w:numPr>
        <w:adjustRightInd w:val="0"/>
        <w:spacing w:after="0" w:line="240" w:lineRule="auto"/>
        <w:jc w:val="both"/>
        <w:textAlignment w:val="baseline"/>
        <w:rPr>
          <w:rFonts w:ascii="Calibri" w:hAnsi="Calibri" w:cs="Calibri"/>
        </w:rPr>
      </w:pPr>
      <w:r w:rsidRPr="00763785">
        <w:rPr>
          <w:rFonts w:ascii="Calibri" w:hAnsi="Calibri" w:cs="Calibri"/>
        </w:rPr>
        <w:t>Loi n° 84-53 du 26 janvier 1984 modifiée portant dispositions statutaires relatives à la fonction publique territoriale et notamment son article 25-2 créé par la loi n° 2021-1729 du 22 décembre 2021,</w:t>
      </w:r>
    </w:p>
    <w:p w:rsidR="0092248B" w:rsidRPr="00763785" w:rsidRDefault="0092248B" w:rsidP="0092248B">
      <w:pPr>
        <w:widowControl w:val="0"/>
        <w:numPr>
          <w:ilvl w:val="0"/>
          <w:numId w:val="9"/>
        </w:numPr>
        <w:adjustRightInd w:val="0"/>
        <w:spacing w:after="0" w:line="240" w:lineRule="auto"/>
        <w:jc w:val="both"/>
        <w:textAlignment w:val="baseline"/>
        <w:rPr>
          <w:rFonts w:ascii="Calibri" w:hAnsi="Calibri" w:cs="Calibri"/>
        </w:rPr>
      </w:pPr>
      <w:r w:rsidRPr="00763785">
        <w:rPr>
          <w:rFonts w:ascii="Calibri" w:hAnsi="Calibri" w:cs="Calibri"/>
        </w:rPr>
        <w:t xml:space="preserve">Décret n° 2022-433 du 25 mars 2022 relatif à la procédure de médiation préalable obligatoire applicable à certains litiges de la fonction publique et à certains litiges sociaux, </w:t>
      </w:r>
    </w:p>
    <w:p w:rsidR="0092248B" w:rsidRDefault="0092248B" w:rsidP="0092248B">
      <w:pPr>
        <w:tabs>
          <w:tab w:val="left" w:pos="720"/>
          <w:tab w:val="left" w:leader="dot" w:pos="9000"/>
        </w:tabs>
        <w:rPr>
          <w:rFonts w:ascii="Calibri" w:hAnsi="Calibri" w:cs="Calibri"/>
        </w:rPr>
      </w:pPr>
    </w:p>
    <w:p w:rsidR="0092248B" w:rsidRPr="0092248B" w:rsidRDefault="0092248B" w:rsidP="0092248B">
      <w:pPr>
        <w:shd w:val="clear" w:color="auto" w:fill="06148C"/>
        <w:tabs>
          <w:tab w:val="left" w:pos="720"/>
          <w:tab w:val="left" w:leader="dot" w:pos="9000"/>
        </w:tabs>
        <w:jc w:val="center"/>
        <w:rPr>
          <w:rFonts w:ascii="Calibri" w:hAnsi="Calibri" w:cs="Calibri"/>
          <w:b/>
          <w:smallCaps/>
          <w:color w:val="FFFFFF"/>
          <w:sz w:val="24"/>
        </w:rPr>
      </w:pPr>
      <w:r w:rsidRPr="0092248B">
        <w:rPr>
          <w:rFonts w:ascii="Calibri" w:hAnsi="Calibri" w:cs="Calibri"/>
          <w:b/>
          <w:smallCaps/>
          <w:color w:val="FFFFFF"/>
          <w:sz w:val="24"/>
        </w:rPr>
        <w:t>PREAMBULE</w:t>
      </w:r>
    </w:p>
    <w:p w:rsidR="0092248B" w:rsidRPr="00763785" w:rsidRDefault="0092248B" w:rsidP="0092248B">
      <w:pPr>
        <w:spacing w:before="240" w:after="120"/>
        <w:jc w:val="both"/>
        <w:rPr>
          <w:rFonts w:ascii="Calibri" w:hAnsi="Calibri" w:cs="Calibri"/>
        </w:rPr>
      </w:pPr>
      <w:r w:rsidRPr="00763785">
        <w:rPr>
          <w:rFonts w:ascii="Calibri" w:hAnsi="Calibri" w:cs="Calibri"/>
        </w:rPr>
        <w:t>La loi n° 2021-1729 du 22 décembre 2021 pour la confiance dans l’institution judiciaire a légitimé les centres de gestion pour assurer des médiations dans les domaines relevant de leurs compétences à la demande des collectivités territoriales et de leurs établissements publics. Elle a en effet inséré un article 25-2 dans la loi n° 84-53 du 26 janvier 1984 qui oblige les Centre de Gestion à proposer par convention, une mission de médiation préalable obligatoire prévue à l’article L. 213-11 du code de justice administrative. Elle permet également aux centres de gestion d’assurer une mission de médiation à l’initiative du juge ou à l’initiative des parties prévue aux articles L. 213-5 et 213-10 du même code, à l'exclusion des avis ou décisions des instances paritaires, médicales, de jurys ou de toute autre instance collégiale administrative obligatoirement saisie ayant vocation à adopter des avis ou des décisions.</w:t>
      </w:r>
    </w:p>
    <w:p w:rsidR="0092248B" w:rsidRPr="00763785" w:rsidRDefault="0092248B" w:rsidP="0092248B">
      <w:pPr>
        <w:spacing w:before="120" w:after="120"/>
        <w:jc w:val="both"/>
        <w:rPr>
          <w:rFonts w:ascii="Calibri" w:hAnsi="Calibri" w:cs="Calibri"/>
        </w:rPr>
      </w:pPr>
      <w:r w:rsidRPr="00763785">
        <w:rPr>
          <w:rFonts w:ascii="Calibri" w:hAnsi="Calibri" w:cs="Calibri"/>
        </w:rPr>
        <w:t>La loi prévoit également que des conventions puissent être conclues entre les centres de gestion pour l'exercice de ces missions à un niveau régional ou interrégional, selon les modalités déterminées par le schéma régional ou interrégional de coordination, de mutualisation et de spécialisation mentionné à l'article 14 de la loi du 26 janvier 1984.</w:t>
      </w:r>
    </w:p>
    <w:p w:rsidR="0092248B" w:rsidRPr="00763785" w:rsidRDefault="0092248B" w:rsidP="0092248B">
      <w:pPr>
        <w:spacing w:before="120" w:after="120"/>
        <w:jc w:val="both"/>
        <w:rPr>
          <w:rFonts w:ascii="Calibri" w:hAnsi="Calibri" w:cs="Calibri"/>
        </w:rPr>
      </w:pPr>
      <w:r w:rsidRPr="00763785">
        <w:rPr>
          <w:rFonts w:ascii="Calibri" w:hAnsi="Calibri" w:cs="Calibri"/>
        </w:rPr>
        <w:t>En adhérant à cette mission, la collectivité de la présente convention prend acte que les recours formés contre des décisions individuelles dont la liste est déterminée par décret et qui concernent la situation de ses agents sont, à peine d’irrecevabilité, précédés d’une tentative de médiation.</w:t>
      </w:r>
    </w:p>
    <w:p w:rsidR="0092248B" w:rsidRPr="00763785" w:rsidRDefault="0092248B" w:rsidP="0092248B">
      <w:pPr>
        <w:spacing w:before="120" w:after="120"/>
        <w:jc w:val="both"/>
        <w:rPr>
          <w:rFonts w:ascii="Calibri" w:hAnsi="Calibri" w:cs="Calibri"/>
        </w:rPr>
      </w:pPr>
      <w:r w:rsidRPr="00763785">
        <w:rPr>
          <w:rFonts w:ascii="Calibri" w:hAnsi="Calibri" w:cs="Calibri"/>
        </w:rPr>
        <w:t xml:space="preserve">La médiation est un dispositif novateur qui a vocation à désengorger les juridictions administratives. Elle vise également à rapprocher les parties dans le cadre d'une procédure amiable, plus rapide et moins couteuse qu'un contentieux engagé devant le juge administratif. </w:t>
      </w:r>
    </w:p>
    <w:p w:rsidR="0092248B" w:rsidRDefault="0092248B" w:rsidP="0092248B">
      <w:pPr>
        <w:spacing w:before="120" w:after="120"/>
        <w:jc w:val="both"/>
        <w:rPr>
          <w:rFonts w:ascii="Calibri" w:hAnsi="Calibri" w:cs="Calibri"/>
        </w:rPr>
      </w:pPr>
      <w:r w:rsidRPr="00763785">
        <w:rPr>
          <w:rFonts w:ascii="Calibri" w:hAnsi="Calibri" w:cs="Calibri"/>
        </w:rPr>
        <w:t>La présente convention détermine les contours et la tarification de la mission de médiation.</w:t>
      </w:r>
    </w:p>
    <w:p w:rsidR="00C03322" w:rsidRPr="00763785" w:rsidRDefault="00C03322" w:rsidP="0092248B">
      <w:pPr>
        <w:spacing w:before="120" w:after="120"/>
        <w:jc w:val="both"/>
        <w:rPr>
          <w:rFonts w:ascii="Calibri" w:hAnsi="Calibri" w:cs="Calibri"/>
        </w:rPr>
      </w:pPr>
    </w:p>
    <w:p w:rsidR="0092248B" w:rsidRPr="00763785" w:rsidRDefault="0092248B" w:rsidP="0092248B">
      <w:pPr>
        <w:rPr>
          <w:rFonts w:ascii="Calibri" w:eastAsia="Calibri" w:hAnsi="Calibri" w:cs="Calibri"/>
          <w:b/>
        </w:rPr>
      </w:pPr>
      <w:r w:rsidRPr="00763785">
        <w:rPr>
          <w:rFonts w:ascii="Calibri" w:eastAsia="Calibri" w:hAnsi="Calibri" w:cs="Calibri"/>
          <w:b/>
        </w:rPr>
        <w:lastRenderedPageBreak/>
        <w:t>Il est convenu ce qui suit :</w:t>
      </w:r>
    </w:p>
    <w:p w:rsidR="0092248B" w:rsidRPr="0092248B" w:rsidRDefault="0092248B" w:rsidP="0092248B">
      <w:pPr>
        <w:shd w:val="clear" w:color="auto" w:fill="06148C"/>
        <w:tabs>
          <w:tab w:val="left" w:pos="720"/>
          <w:tab w:val="left" w:leader="dot" w:pos="9000"/>
        </w:tabs>
        <w:jc w:val="center"/>
        <w:rPr>
          <w:rFonts w:ascii="Calibri" w:hAnsi="Calibri" w:cs="Calibri"/>
          <w:b/>
          <w:smallCaps/>
          <w:color w:val="FFFFFF"/>
          <w:sz w:val="24"/>
        </w:rPr>
      </w:pPr>
      <w:r w:rsidRPr="0092248B">
        <w:rPr>
          <w:rFonts w:ascii="Calibri" w:hAnsi="Calibri" w:cs="Calibri"/>
          <w:b/>
          <w:smallCaps/>
          <w:color w:val="FFFFFF"/>
          <w:sz w:val="24"/>
        </w:rPr>
        <w:t xml:space="preserve">ARTICLE 1er : Objet de la convention </w:t>
      </w:r>
    </w:p>
    <w:p w:rsidR="0092248B" w:rsidRPr="00763785" w:rsidRDefault="0092248B" w:rsidP="0092248B">
      <w:pPr>
        <w:autoSpaceDE w:val="0"/>
        <w:autoSpaceDN w:val="0"/>
        <w:spacing w:before="240" w:after="120"/>
        <w:jc w:val="both"/>
        <w:rPr>
          <w:rFonts w:ascii="Calibri" w:eastAsia="Calibri" w:hAnsi="Calibri" w:cs="Calibri"/>
        </w:rPr>
      </w:pPr>
      <w:r w:rsidRPr="00763785">
        <w:rPr>
          <w:rFonts w:ascii="Calibri" w:eastAsia="Calibri" w:hAnsi="Calibri" w:cs="Calibri"/>
        </w:rPr>
        <w:t xml:space="preserve">Le Centre de Gestion propose la mission de médiation telle que prévue par l’article 25-2 de la loi n° 84-53 du 26 janvier 1984 modifiée. La présente convention a pour objet de définir les conditions générales d’adhésion de la collectivité à cette mission. </w:t>
      </w:r>
    </w:p>
    <w:p w:rsidR="0092248B" w:rsidRPr="00763785" w:rsidRDefault="0092248B" w:rsidP="0092248B">
      <w:pPr>
        <w:autoSpaceDE w:val="0"/>
        <w:autoSpaceDN w:val="0"/>
        <w:rPr>
          <w:rFonts w:ascii="Calibri" w:eastAsia="Calibri" w:hAnsi="Calibri" w:cs="Calibri"/>
        </w:rPr>
      </w:pPr>
    </w:p>
    <w:p w:rsidR="0092248B" w:rsidRPr="0092248B" w:rsidRDefault="0092248B" w:rsidP="0092248B">
      <w:pPr>
        <w:shd w:val="clear" w:color="auto" w:fill="06148C"/>
        <w:tabs>
          <w:tab w:val="left" w:pos="720"/>
          <w:tab w:val="left" w:leader="dot" w:pos="9000"/>
        </w:tabs>
        <w:jc w:val="center"/>
        <w:rPr>
          <w:rFonts w:ascii="Calibri" w:hAnsi="Calibri" w:cs="Calibri"/>
          <w:b/>
          <w:smallCaps/>
          <w:color w:val="FFFFFF"/>
          <w:sz w:val="24"/>
        </w:rPr>
      </w:pPr>
      <w:r w:rsidRPr="0092248B">
        <w:rPr>
          <w:rFonts w:ascii="Calibri" w:hAnsi="Calibri" w:cs="Calibri"/>
          <w:b/>
          <w:smallCaps/>
          <w:color w:val="FFFFFF"/>
          <w:sz w:val="24"/>
        </w:rPr>
        <w:t>ARTICLE 2 : Définition de la médiation</w:t>
      </w:r>
    </w:p>
    <w:p w:rsidR="0092248B" w:rsidRPr="00763785" w:rsidRDefault="0092248B" w:rsidP="0092248B">
      <w:pPr>
        <w:autoSpaceDE w:val="0"/>
        <w:autoSpaceDN w:val="0"/>
        <w:spacing w:before="240" w:after="120"/>
        <w:jc w:val="both"/>
        <w:rPr>
          <w:rFonts w:ascii="Calibri" w:eastAsia="Calibri" w:hAnsi="Calibri" w:cs="Calibri"/>
        </w:rPr>
      </w:pPr>
      <w:r w:rsidRPr="00763785">
        <w:rPr>
          <w:rFonts w:ascii="Calibri" w:eastAsia="Calibri" w:hAnsi="Calibri" w:cs="Calibri"/>
        </w:rPr>
        <w:t>La médiation régie par la présente convention s'entend de tout processus structuré, quelle qu'en soit la dénomination, par lequel les parties à un litige tentent de parvenir à un accord en vue de la résolution amiable de leurs différends, avec l'aide du Centre de Gestion désigné comme médiateur en qualité de personne morale.</w:t>
      </w:r>
    </w:p>
    <w:p w:rsidR="0092248B" w:rsidRPr="00763785" w:rsidRDefault="0092248B" w:rsidP="0092248B">
      <w:pPr>
        <w:autoSpaceDE w:val="0"/>
        <w:autoSpaceDN w:val="0"/>
        <w:spacing w:before="240" w:after="120"/>
        <w:jc w:val="both"/>
        <w:rPr>
          <w:rFonts w:ascii="Calibri" w:eastAsia="Calibri" w:hAnsi="Calibri" w:cs="Calibri"/>
        </w:rPr>
      </w:pPr>
      <w:r w:rsidRPr="00763785">
        <w:rPr>
          <w:rFonts w:ascii="Calibri" w:eastAsia="Calibri" w:hAnsi="Calibri" w:cs="Calibri"/>
        </w:rPr>
        <w:t>L'accord auquel parviennent les parties ne peut cependant porter atteinte à des droits dont elles n'ont pas la libre disposition.</w:t>
      </w:r>
    </w:p>
    <w:p w:rsidR="0092248B" w:rsidRPr="00763785" w:rsidRDefault="0092248B" w:rsidP="0092248B">
      <w:pPr>
        <w:autoSpaceDE w:val="0"/>
        <w:autoSpaceDN w:val="0"/>
        <w:rPr>
          <w:rFonts w:ascii="Calibri" w:eastAsia="Calibri" w:hAnsi="Calibri" w:cs="Calibri"/>
          <w:b/>
          <w:bCs/>
        </w:rPr>
      </w:pPr>
    </w:p>
    <w:p w:rsidR="0092248B" w:rsidRPr="0092248B" w:rsidRDefault="0092248B" w:rsidP="0092248B">
      <w:pPr>
        <w:shd w:val="clear" w:color="auto" w:fill="06148C"/>
        <w:tabs>
          <w:tab w:val="left" w:pos="720"/>
          <w:tab w:val="left" w:leader="dot" w:pos="9000"/>
        </w:tabs>
        <w:jc w:val="center"/>
        <w:rPr>
          <w:rFonts w:ascii="Calibri" w:hAnsi="Calibri" w:cs="Calibri"/>
          <w:b/>
          <w:smallCaps/>
          <w:color w:val="FFFFFF"/>
          <w:sz w:val="24"/>
        </w:rPr>
      </w:pPr>
      <w:r w:rsidRPr="0092248B">
        <w:rPr>
          <w:rFonts w:ascii="Calibri" w:hAnsi="Calibri" w:cs="Calibri"/>
          <w:b/>
          <w:smallCaps/>
          <w:color w:val="FFFFFF"/>
          <w:sz w:val="24"/>
        </w:rPr>
        <w:t>ARTICLE 3 : Aspects de confidentialité</w:t>
      </w:r>
    </w:p>
    <w:p w:rsidR="0092248B" w:rsidRPr="00763785" w:rsidRDefault="0092248B" w:rsidP="0092248B">
      <w:pPr>
        <w:autoSpaceDE w:val="0"/>
        <w:autoSpaceDN w:val="0"/>
        <w:spacing w:before="240" w:after="120"/>
        <w:jc w:val="both"/>
        <w:rPr>
          <w:rFonts w:ascii="Calibri" w:eastAsia="Calibri" w:hAnsi="Calibri" w:cs="Calibri"/>
        </w:rPr>
      </w:pPr>
      <w:r w:rsidRPr="00763785">
        <w:rPr>
          <w:rFonts w:ascii="Calibri" w:eastAsia="Calibri" w:hAnsi="Calibri" w:cs="Calibri"/>
        </w:rPr>
        <w:t>Sauf accord contraire des parties, la médiation est soumise au principe de confidentialité. Les constatations du médiateur et les déclarations recueillies au cours de la médiation ne peuvent être divulguées aux tiers ni invoquées ou produites dans le cadre d'une instance juridictionnelle ou arbitrale sans l'accord des parties.</w:t>
      </w:r>
    </w:p>
    <w:p w:rsidR="0092248B" w:rsidRPr="00763785" w:rsidRDefault="0092248B" w:rsidP="0092248B">
      <w:pPr>
        <w:autoSpaceDE w:val="0"/>
        <w:autoSpaceDN w:val="0"/>
        <w:spacing w:before="120" w:after="120"/>
        <w:jc w:val="both"/>
        <w:rPr>
          <w:rFonts w:ascii="Calibri" w:eastAsia="Calibri" w:hAnsi="Calibri" w:cs="Calibri"/>
        </w:rPr>
      </w:pPr>
      <w:r w:rsidRPr="00763785">
        <w:rPr>
          <w:rFonts w:ascii="Calibri" w:eastAsia="Calibri" w:hAnsi="Calibri" w:cs="Calibri"/>
        </w:rPr>
        <w:t>Il est fait exception au deuxième alinéa dans les cas suivants :</w:t>
      </w:r>
    </w:p>
    <w:p w:rsidR="0092248B" w:rsidRPr="00763785" w:rsidRDefault="0092248B" w:rsidP="0092248B">
      <w:pPr>
        <w:numPr>
          <w:ilvl w:val="0"/>
          <w:numId w:val="10"/>
        </w:numPr>
        <w:autoSpaceDE w:val="0"/>
        <w:autoSpaceDN w:val="0"/>
        <w:spacing w:before="120" w:after="120" w:line="240" w:lineRule="auto"/>
        <w:jc w:val="both"/>
        <w:rPr>
          <w:rFonts w:ascii="Calibri" w:eastAsia="Calibri" w:hAnsi="Calibri" w:cs="Calibri"/>
        </w:rPr>
      </w:pPr>
      <w:r w:rsidRPr="00763785">
        <w:rPr>
          <w:rFonts w:ascii="Calibri" w:eastAsia="Calibri" w:hAnsi="Calibri" w:cs="Calibri"/>
        </w:rPr>
        <w:t>En présence de raisons impérieuses d'ordre public ou de motifs liés à la protection de l'intérêt supérieur de l'enfant ou à l'intégrité physique ou psychologique d'une personne ;</w:t>
      </w:r>
    </w:p>
    <w:p w:rsidR="0092248B" w:rsidRPr="00763785" w:rsidRDefault="0092248B" w:rsidP="0092248B">
      <w:pPr>
        <w:numPr>
          <w:ilvl w:val="0"/>
          <w:numId w:val="10"/>
        </w:numPr>
        <w:autoSpaceDE w:val="0"/>
        <w:autoSpaceDN w:val="0"/>
        <w:spacing w:before="120" w:after="120" w:line="240" w:lineRule="auto"/>
        <w:ind w:left="714" w:hanging="357"/>
        <w:jc w:val="both"/>
        <w:rPr>
          <w:rFonts w:ascii="Calibri" w:eastAsia="Calibri" w:hAnsi="Calibri" w:cs="Calibri"/>
        </w:rPr>
      </w:pPr>
      <w:r w:rsidRPr="00763785">
        <w:rPr>
          <w:rFonts w:ascii="Calibri" w:eastAsia="Calibri" w:hAnsi="Calibri" w:cs="Calibri"/>
        </w:rPr>
        <w:t>Lorsque la révélation de l'existence ou la divulgation du contenu de l'accord issu de la médiation est nécessaire pour sa mise en œuvre.</w:t>
      </w:r>
    </w:p>
    <w:p w:rsidR="0092248B" w:rsidRPr="00763785" w:rsidRDefault="0092248B" w:rsidP="0092248B">
      <w:pPr>
        <w:autoSpaceDE w:val="0"/>
        <w:autoSpaceDN w:val="0"/>
        <w:rPr>
          <w:rFonts w:ascii="Calibri" w:eastAsia="Calibri" w:hAnsi="Calibri" w:cs="Calibri"/>
        </w:rPr>
      </w:pPr>
    </w:p>
    <w:p w:rsidR="0092248B" w:rsidRPr="0092248B" w:rsidRDefault="0092248B" w:rsidP="0092248B">
      <w:pPr>
        <w:shd w:val="clear" w:color="auto" w:fill="06148C"/>
        <w:tabs>
          <w:tab w:val="left" w:pos="720"/>
          <w:tab w:val="left" w:leader="dot" w:pos="9000"/>
        </w:tabs>
        <w:jc w:val="center"/>
        <w:rPr>
          <w:rFonts w:ascii="Calibri" w:hAnsi="Calibri" w:cs="Calibri"/>
          <w:b/>
          <w:smallCaps/>
          <w:color w:val="FFFFFF"/>
          <w:sz w:val="24"/>
        </w:rPr>
      </w:pPr>
      <w:r w:rsidRPr="0092248B">
        <w:rPr>
          <w:rFonts w:ascii="Calibri" w:hAnsi="Calibri" w:cs="Calibri"/>
          <w:b/>
          <w:smallCaps/>
          <w:color w:val="FFFFFF"/>
          <w:sz w:val="24"/>
        </w:rPr>
        <w:t>ARTICLE 4 : Désignation du (ou des) médiateur(s)</w:t>
      </w:r>
    </w:p>
    <w:p w:rsidR="0092248B" w:rsidRPr="00763785" w:rsidRDefault="0092248B" w:rsidP="00852995">
      <w:pPr>
        <w:autoSpaceDE w:val="0"/>
        <w:autoSpaceDN w:val="0"/>
        <w:spacing w:before="240" w:after="120"/>
        <w:jc w:val="both"/>
        <w:rPr>
          <w:rFonts w:ascii="Calibri" w:eastAsia="Calibri" w:hAnsi="Calibri" w:cs="Calibri"/>
        </w:rPr>
      </w:pPr>
      <w:r w:rsidRPr="00763785">
        <w:rPr>
          <w:rFonts w:ascii="Calibri" w:eastAsia="Calibri" w:hAnsi="Calibri" w:cs="Calibri"/>
        </w:rPr>
        <w:t>La ou les personne(s) physique(s) désignée(s) par le Centre de Gestion pour assurer la mission de</w:t>
      </w:r>
      <w:r w:rsidRPr="00763785">
        <w:rPr>
          <w:rFonts w:ascii="Calibri" w:eastAsia="Calibri" w:hAnsi="Calibri" w:cs="Calibri"/>
          <w:b/>
          <w:bCs/>
        </w:rPr>
        <w:t xml:space="preserve"> </w:t>
      </w:r>
      <w:r w:rsidRPr="00763785">
        <w:rPr>
          <w:rFonts w:ascii="Calibri" w:eastAsia="Calibri" w:hAnsi="Calibri" w:cs="Calibri"/>
        </w:rPr>
        <w:t>médiation doit (doivent) posséder, par l'exercice présent ou passé d'une activité, la qualification requise eu</w:t>
      </w:r>
      <w:r w:rsidRPr="00763785">
        <w:rPr>
          <w:rFonts w:ascii="Calibri" w:eastAsia="Calibri" w:hAnsi="Calibri" w:cs="Calibri"/>
          <w:b/>
          <w:bCs/>
        </w:rPr>
        <w:t xml:space="preserve"> </w:t>
      </w:r>
      <w:r w:rsidRPr="00763785">
        <w:rPr>
          <w:rFonts w:ascii="Calibri" w:eastAsia="Calibri" w:hAnsi="Calibri" w:cs="Calibri"/>
        </w:rPr>
        <w:t>égard à la nature du litige. Elle(s) doit (doivent) en outre justifier, selon le cas, d'une formation ou d'une</w:t>
      </w:r>
      <w:r w:rsidRPr="00763785">
        <w:rPr>
          <w:rFonts w:ascii="Calibri" w:eastAsia="Calibri" w:hAnsi="Calibri" w:cs="Calibri"/>
          <w:b/>
          <w:bCs/>
        </w:rPr>
        <w:t xml:space="preserve"> </w:t>
      </w:r>
      <w:r w:rsidRPr="00763785">
        <w:rPr>
          <w:rFonts w:ascii="Calibri" w:eastAsia="Calibri" w:hAnsi="Calibri" w:cs="Calibri"/>
        </w:rPr>
        <w:t>expérience adaptée à la pratique de la médiation.</w:t>
      </w:r>
    </w:p>
    <w:p w:rsidR="0092248B" w:rsidRPr="00763785" w:rsidRDefault="0092248B" w:rsidP="00852995">
      <w:pPr>
        <w:autoSpaceDE w:val="0"/>
        <w:autoSpaceDN w:val="0"/>
        <w:spacing w:before="120" w:after="120"/>
        <w:jc w:val="both"/>
        <w:rPr>
          <w:rFonts w:ascii="Calibri" w:eastAsia="Calibri" w:hAnsi="Calibri" w:cs="Calibri"/>
        </w:rPr>
      </w:pPr>
      <w:r w:rsidRPr="00763785">
        <w:rPr>
          <w:rFonts w:ascii="Calibri" w:eastAsia="Calibri" w:hAnsi="Calibri" w:cs="Calibri"/>
        </w:rPr>
        <w:t>Elle(s) s’engage(</w:t>
      </w:r>
      <w:proofErr w:type="spellStart"/>
      <w:r w:rsidRPr="00763785">
        <w:rPr>
          <w:rFonts w:ascii="Calibri" w:eastAsia="Calibri" w:hAnsi="Calibri" w:cs="Calibri"/>
        </w:rPr>
        <w:t>ent</w:t>
      </w:r>
      <w:proofErr w:type="spellEnd"/>
      <w:r w:rsidRPr="00763785">
        <w:rPr>
          <w:rFonts w:ascii="Calibri" w:eastAsia="Calibri" w:hAnsi="Calibri" w:cs="Calibri"/>
        </w:rPr>
        <w:t xml:space="preserve">) expressément à se conformer à la charte éthique des médiateurs des centres de gestion établie par le Conseil d’Etat, et notamment à accomplir sa mission avec impartialité, compétence et diligence. </w:t>
      </w:r>
    </w:p>
    <w:p w:rsidR="0092248B" w:rsidRDefault="0092248B" w:rsidP="00852995">
      <w:pPr>
        <w:autoSpaceDE w:val="0"/>
        <w:autoSpaceDN w:val="0"/>
        <w:spacing w:before="120" w:after="120"/>
        <w:jc w:val="both"/>
        <w:rPr>
          <w:rFonts w:ascii="Calibri" w:eastAsia="Calibri" w:hAnsi="Calibri" w:cs="Calibri"/>
        </w:rPr>
      </w:pPr>
      <w:r w:rsidRPr="00763785">
        <w:rPr>
          <w:rFonts w:ascii="Calibri" w:eastAsia="Calibri" w:hAnsi="Calibri" w:cs="Calibri"/>
        </w:rPr>
        <w:t xml:space="preserve">En cas d’impossibilité par le Centre de Gestion de désigner en son sein une personne pour assurer la médiation, ou lorsque cette personne ne sera pas suffisamment indépendante ou impartiale avec la collectivité ou l’agent sollicitant la médiation, il demandera à un autre Centre de Gestion du Grand-Est d’assurer la médiation. La collectivité ainsi que l’agent sollicitant la médiation en seront immédiatement informés. Le coût de la médiation supporté par la collectivité sera calculé en fonction des tarifs indiqués à l’article 7 de la présente convention. </w:t>
      </w:r>
    </w:p>
    <w:p w:rsidR="0092248B" w:rsidRPr="00763785" w:rsidRDefault="0092248B" w:rsidP="0092248B">
      <w:pPr>
        <w:autoSpaceDE w:val="0"/>
        <w:autoSpaceDN w:val="0"/>
        <w:spacing w:before="120" w:after="120"/>
        <w:rPr>
          <w:rFonts w:ascii="Calibri" w:eastAsia="Calibri" w:hAnsi="Calibri" w:cs="Calibri"/>
        </w:rPr>
      </w:pPr>
    </w:p>
    <w:p w:rsidR="0092248B" w:rsidRPr="0092248B" w:rsidRDefault="0092248B" w:rsidP="0092248B">
      <w:pPr>
        <w:shd w:val="clear" w:color="auto" w:fill="06148C"/>
        <w:tabs>
          <w:tab w:val="left" w:pos="720"/>
          <w:tab w:val="left" w:leader="dot" w:pos="9000"/>
        </w:tabs>
        <w:jc w:val="center"/>
        <w:rPr>
          <w:rFonts w:ascii="Calibri" w:hAnsi="Calibri" w:cs="Calibri"/>
          <w:b/>
          <w:smallCaps/>
          <w:color w:val="FFFFFF"/>
          <w:sz w:val="24"/>
        </w:rPr>
      </w:pPr>
      <w:r w:rsidRPr="0092248B">
        <w:rPr>
          <w:rFonts w:ascii="Calibri" w:hAnsi="Calibri" w:cs="Calibri"/>
          <w:b/>
          <w:smallCaps/>
          <w:color w:val="FFFFFF"/>
          <w:sz w:val="24"/>
        </w:rPr>
        <w:lastRenderedPageBreak/>
        <w:t>ARTICLE 5 : Rôle et compétence du médiateur</w:t>
      </w:r>
    </w:p>
    <w:p w:rsidR="0092248B" w:rsidRPr="00763785" w:rsidRDefault="0092248B" w:rsidP="0092248B">
      <w:pPr>
        <w:autoSpaceDE w:val="0"/>
        <w:autoSpaceDN w:val="0"/>
        <w:spacing w:before="240" w:after="120"/>
        <w:jc w:val="both"/>
        <w:rPr>
          <w:rFonts w:ascii="Calibri" w:eastAsia="Calibri" w:hAnsi="Calibri" w:cs="Calibri"/>
        </w:rPr>
      </w:pPr>
      <w:r w:rsidRPr="00763785">
        <w:rPr>
          <w:rFonts w:ascii="Calibri" w:eastAsia="Calibri" w:hAnsi="Calibri" w:cs="Calibri"/>
        </w:rPr>
        <w:t xml:space="preserve">Le médiateur organise la médiation (lieux, dates et heures) dans des conditions favorisant un dialogue et la recherche d’un accord. Son rôle consiste à accompagner les parties dans la recherche d’un accord. Il adhère à la charte des médiateurs de Centres de Gestion. </w:t>
      </w:r>
    </w:p>
    <w:p w:rsidR="0092248B" w:rsidRPr="00763785" w:rsidRDefault="0092248B" w:rsidP="0092248B">
      <w:pPr>
        <w:jc w:val="both"/>
        <w:rPr>
          <w:rFonts w:ascii="Calibri" w:eastAsia="Calibri" w:hAnsi="Calibri" w:cs="Calibri"/>
        </w:rPr>
      </w:pPr>
    </w:p>
    <w:p w:rsidR="0092248B" w:rsidRPr="0092248B" w:rsidRDefault="0092248B" w:rsidP="0092248B">
      <w:pPr>
        <w:shd w:val="clear" w:color="auto" w:fill="06148C"/>
        <w:tabs>
          <w:tab w:val="left" w:pos="720"/>
          <w:tab w:val="left" w:leader="dot" w:pos="9000"/>
        </w:tabs>
        <w:jc w:val="center"/>
        <w:rPr>
          <w:rFonts w:ascii="Calibri" w:hAnsi="Calibri" w:cs="Calibri"/>
          <w:b/>
          <w:smallCaps/>
          <w:color w:val="FFFFFF"/>
          <w:sz w:val="24"/>
        </w:rPr>
      </w:pPr>
      <w:r w:rsidRPr="0092248B">
        <w:rPr>
          <w:rFonts w:ascii="Calibri" w:hAnsi="Calibri" w:cs="Calibri"/>
          <w:b/>
          <w:smallCaps/>
          <w:color w:val="FFFFFF"/>
          <w:sz w:val="24"/>
        </w:rPr>
        <w:t>ARTICLE 6 : Déroulement et fin du processus de médiation</w:t>
      </w:r>
    </w:p>
    <w:p w:rsidR="0092248B" w:rsidRPr="00763785" w:rsidRDefault="0092248B" w:rsidP="0092248B">
      <w:pPr>
        <w:autoSpaceDE w:val="0"/>
        <w:autoSpaceDN w:val="0"/>
        <w:spacing w:before="240" w:after="120"/>
        <w:jc w:val="both"/>
        <w:rPr>
          <w:rFonts w:ascii="Calibri" w:eastAsia="Calibri" w:hAnsi="Calibri" w:cs="Calibri"/>
        </w:rPr>
      </w:pPr>
      <w:r w:rsidRPr="00763785">
        <w:rPr>
          <w:rFonts w:ascii="Calibri" w:eastAsia="Calibri" w:hAnsi="Calibri" w:cs="Calibri"/>
        </w:rPr>
        <w:t xml:space="preserve">Il peut être mis fin à la médiation à tout moment, à la demande de l'une des parties ou du médiateur. </w:t>
      </w:r>
    </w:p>
    <w:p w:rsidR="0092248B" w:rsidRPr="00763785" w:rsidRDefault="0092248B" w:rsidP="0092248B">
      <w:pPr>
        <w:autoSpaceDE w:val="0"/>
        <w:autoSpaceDN w:val="0"/>
        <w:spacing w:before="120" w:after="120"/>
        <w:jc w:val="both"/>
        <w:rPr>
          <w:rFonts w:ascii="Calibri" w:eastAsia="Calibri" w:hAnsi="Calibri" w:cs="Calibri"/>
        </w:rPr>
      </w:pPr>
      <w:r w:rsidRPr="00763785">
        <w:rPr>
          <w:rFonts w:ascii="Calibri" w:eastAsia="Calibri" w:hAnsi="Calibri" w:cs="Calibri"/>
        </w:rPr>
        <w:t xml:space="preserve">Lorsque les parties ne sont pas parvenues à un accord, le juge peut être saisi d’un recours dans les conditions normales (articles R. 413 et suivants du CJA). </w:t>
      </w:r>
    </w:p>
    <w:p w:rsidR="0092248B" w:rsidRPr="00763785" w:rsidRDefault="0092248B" w:rsidP="0092248B">
      <w:pPr>
        <w:autoSpaceDE w:val="0"/>
        <w:autoSpaceDN w:val="0"/>
        <w:rPr>
          <w:rFonts w:ascii="Calibri" w:eastAsia="Calibri" w:hAnsi="Calibri" w:cs="Calibri"/>
          <w:b/>
          <w:bCs/>
        </w:rPr>
      </w:pPr>
    </w:p>
    <w:p w:rsidR="0092248B" w:rsidRPr="0092248B" w:rsidRDefault="0092248B" w:rsidP="0092248B">
      <w:pPr>
        <w:shd w:val="clear" w:color="auto" w:fill="06148C"/>
        <w:tabs>
          <w:tab w:val="left" w:pos="720"/>
          <w:tab w:val="left" w:leader="dot" w:pos="9000"/>
        </w:tabs>
        <w:jc w:val="center"/>
        <w:rPr>
          <w:rFonts w:ascii="Calibri" w:hAnsi="Calibri" w:cs="Calibri"/>
          <w:b/>
          <w:smallCaps/>
          <w:color w:val="FFFFFF"/>
          <w:sz w:val="24"/>
        </w:rPr>
      </w:pPr>
      <w:r w:rsidRPr="0092248B">
        <w:rPr>
          <w:rFonts w:ascii="Calibri" w:hAnsi="Calibri" w:cs="Calibri"/>
          <w:b/>
          <w:smallCaps/>
          <w:color w:val="FFFFFF"/>
          <w:sz w:val="24"/>
        </w:rPr>
        <w:t>ARTICLE 7 : Tarification et modalités de facturation du recours à la médiation</w:t>
      </w:r>
    </w:p>
    <w:p w:rsidR="0092248B" w:rsidRPr="00763785" w:rsidRDefault="0092248B" w:rsidP="0092248B">
      <w:pPr>
        <w:autoSpaceDE w:val="0"/>
        <w:autoSpaceDN w:val="0"/>
        <w:spacing w:before="120" w:after="120"/>
        <w:jc w:val="both"/>
        <w:rPr>
          <w:rFonts w:ascii="Calibri" w:eastAsia="Calibri" w:hAnsi="Calibri" w:cs="Calibri"/>
        </w:rPr>
      </w:pPr>
      <w:r w:rsidRPr="00763785">
        <w:rPr>
          <w:rFonts w:ascii="Calibri" w:eastAsia="Calibri" w:hAnsi="Calibri" w:cs="Calibri"/>
        </w:rPr>
        <w:t>Le service de médiation apporté par le Centre de Gestion entre dans le cadre des dispositions prévues par l’article 25-2 de la loi n° 84-53 du 26 janvier 1984 modifiée portant sur les dispositions statutaires relatives à la fonction publique territoriale et de l’article</w:t>
      </w:r>
      <w:r>
        <w:rPr>
          <w:rFonts w:ascii="Calibri" w:eastAsia="Calibri" w:hAnsi="Calibri" w:cs="Calibri"/>
        </w:rPr>
        <w:t xml:space="preserve"> </w:t>
      </w:r>
      <w:r w:rsidRPr="00763785">
        <w:rPr>
          <w:rFonts w:ascii="Calibri" w:eastAsia="Calibri" w:hAnsi="Calibri" w:cs="Calibri"/>
        </w:rPr>
        <w:t>L. 452-30 du Code général de la fonction publique. A ce titre, le coût de ce service sera pris en charge par la collectivité.</w:t>
      </w:r>
    </w:p>
    <w:p w:rsidR="0092248B" w:rsidRPr="00377DAC" w:rsidRDefault="0092248B" w:rsidP="0092248B">
      <w:pPr>
        <w:autoSpaceDE w:val="0"/>
        <w:autoSpaceDN w:val="0"/>
        <w:spacing w:before="120" w:after="120"/>
        <w:jc w:val="both"/>
        <w:rPr>
          <w:rFonts w:ascii="Calibri" w:eastAsia="Calibri" w:hAnsi="Calibri" w:cs="Calibri"/>
        </w:rPr>
      </w:pPr>
      <w:r w:rsidRPr="00377DAC">
        <w:rPr>
          <w:rFonts w:ascii="Calibri" w:eastAsia="Calibri" w:hAnsi="Calibri" w:cs="Calibri"/>
        </w:rPr>
        <w:t>Les tarifs sont fixés conformément à la délibération annuelle du Conseil d’Administration du Centre de Gestion relative aux tarifs des missions conventionnées.</w:t>
      </w:r>
      <w:r>
        <w:rPr>
          <w:rFonts w:ascii="Calibri" w:eastAsia="Calibri" w:hAnsi="Calibri" w:cs="Calibri"/>
        </w:rPr>
        <w:t xml:space="preserve"> </w:t>
      </w:r>
      <w:r w:rsidRPr="00377DAC">
        <w:rPr>
          <w:rFonts w:ascii="Calibri" w:eastAsia="Calibri" w:hAnsi="Calibri" w:cs="Calibri"/>
        </w:rPr>
        <w:t>Les nouvelles conditions financières feront l’objet d’une notification du Centre de Gestion à la Collectivité.</w:t>
      </w:r>
    </w:p>
    <w:p w:rsidR="0092248B" w:rsidRPr="002E55E2" w:rsidRDefault="0092248B" w:rsidP="0092248B">
      <w:pPr>
        <w:autoSpaceDE w:val="0"/>
        <w:autoSpaceDN w:val="0"/>
        <w:jc w:val="both"/>
        <w:rPr>
          <w:rFonts w:ascii="Calibri" w:eastAsia="Calibri" w:hAnsi="Calibri" w:cs="Calibri"/>
        </w:rPr>
      </w:pPr>
      <w:r>
        <w:rPr>
          <w:rFonts w:ascii="Calibri" w:eastAsia="Calibri" w:hAnsi="Calibri" w:cs="Calibri"/>
        </w:rPr>
        <w:t>Les tarifs 2023 sont</w:t>
      </w:r>
      <w:r w:rsidRPr="002E55E2">
        <w:rPr>
          <w:rFonts w:ascii="Calibri" w:eastAsia="Calibri" w:hAnsi="Calibri" w:cs="Calibri"/>
        </w:rPr>
        <w:t xml:space="preserve"> :</w:t>
      </w:r>
    </w:p>
    <w:p w:rsidR="0092248B" w:rsidRDefault="0092248B" w:rsidP="0092248B">
      <w:pPr>
        <w:pStyle w:val="Paragraphedeliste"/>
        <w:numPr>
          <w:ilvl w:val="0"/>
          <w:numId w:val="12"/>
        </w:numPr>
        <w:autoSpaceDE w:val="0"/>
        <w:autoSpaceDN w:val="0"/>
        <w:ind w:left="709"/>
        <w:contextualSpacing/>
        <w:jc w:val="both"/>
        <w:rPr>
          <w:rFonts w:ascii="Calibri" w:eastAsia="Calibri" w:hAnsi="Calibri" w:cs="Calibri"/>
          <w:lang w:eastAsia="en-US"/>
        </w:rPr>
      </w:pPr>
      <w:r w:rsidRPr="002E55E2">
        <w:rPr>
          <w:rFonts w:ascii="Calibri" w:eastAsia="Calibri" w:hAnsi="Calibri" w:cs="Calibri"/>
          <w:lang w:eastAsia="en-US"/>
        </w:rPr>
        <w:t>Des frais de</w:t>
      </w:r>
      <w:r>
        <w:rPr>
          <w:rFonts w:ascii="Calibri" w:eastAsia="Calibri" w:hAnsi="Calibri" w:cs="Calibri"/>
          <w:lang w:eastAsia="en-US"/>
        </w:rPr>
        <w:t xml:space="preserve"> dossier</w:t>
      </w:r>
      <w:r w:rsidRPr="002E55E2">
        <w:rPr>
          <w:rFonts w:ascii="Calibri" w:eastAsia="Calibri" w:hAnsi="Calibri" w:cs="Calibri"/>
          <w:lang w:eastAsia="en-US"/>
        </w:rPr>
        <w:t xml:space="preserve"> </w:t>
      </w:r>
      <w:r>
        <w:rPr>
          <w:rFonts w:ascii="Calibri" w:eastAsia="Calibri" w:hAnsi="Calibri" w:cs="Calibri"/>
          <w:lang w:eastAsia="en-US"/>
        </w:rPr>
        <w:t xml:space="preserve">à hauteur de </w:t>
      </w:r>
      <w:r w:rsidRPr="00747DE8">
        <w:rPr>
          <w:rFonts w:ascii="Calibri" w:eastAsia="Calibri" w:hAnsi="Calibri" w:cs="Calibri"/>
          <w:lang w:eastAsia="en-US"/>
        </w:rPr>
        <w:t xml:space="preserve">50 € par </w:t>
      </w:r>
      <w:r>
        <w:rPr>
          <w:rFonts w:ascii="Calibri" w:eastAsia="Calibri" w:hAnsi="Calibri" w:cs="Calibri"/>
          <w:lang w:eastAsia="en-US"/>
        </w:rPr>
        <w:t>saisine,</w:t>
      </w:r>
      <w:r w:rsidRPr="002E55E2">
        <w:rPr>
          <w:rFonts w:ascii="Calibri" w:eastAsia="Calibri" w:hAnsi="Calibri" w:cs="Calibri"/>
          <w:lang w:eastAsia="en-US"/>
        </w:rPr>
        <w:t xml:space="preserve"> </w:t>
      </w:r>
      <w:r>
        <w:rPr>
          <w:rFonts w:ascii="Calibri" w:eastAsia="Calibri" w:hAnsi="Calibri" w:cs="Calibri"/>
          <w:lang w:eastAsia="en-US"/>
        </w:rPr>
        <w:t>destinés à contribuer aux coûts de mise en place de la mission, d’engagement de la procédure de médiation et de réponse aux éventuelles sollicitations du médiateur</w:t>
      </w:r>
      <w:r w:rsidRPr="002E55E2">
        <w:rPr>
          <w:rFonts w:ascii="Calibri" w:eastAsia="Calibri" w:hAnsi="Calibri" w:cs="Calibri"/>
          <w:lang w:eastAsia="en-US"/>
        </w:rPr>
        <w:t>.</w:t>
      </w:r>
      <w:r>
        <w:rPr>
          <w:rFonts w:ascii="Calibri" w:eastAsia="Calibri" w:hAnsi="Calibri" w:cs="Calibri"/>
          <w:lang w:eastAsia="en-US"/>
        </w:rPr>
        <w:t xml:space="preserve"> En cas de pluralité de saisines d’agents sur un même dossier d’une collectivité, ce montant sera multiplié par le nombre de saisine</w:t>
      </w:r>
    </w:p>
    <w:p w:rsidR="0092248B" w:rsidRPr="002E55E2" w:rsidRDefault="0092248B" w:rsidP="0092248B">
      <w:pPr>
        <w:pStyle w:val="Paragraphedeliste"/>
        <w:autoSpaceDE w:val="0"/>
        <w:autoSpaceDN w:val="0"/>
        <w:ind w:left="1428"/>
        <w:contextualSpacing/>
        <w:jc w:val="both"/>
        <w:rPr>
          <w:rFonts w:ascii="Calibri" w:eastAsia="Calibri" w:hAnsi="Calibri" w:cs="Calibri"/>
          <w:lang w:eastAsia="en-US"/>
        </w:rPr>
      </w:pPr>
    </w:p>
    <w:p w:rsidR="0092248B" w:rsidRPr="00747DE8" w:rsidRDefault="0092248B" w:rsidP="0092248B">
      <w:pPr>
        <w:pStyle w:val="Paragraphedeliste"/>
        <w:numPr>
          <w:ilvl w:val="0"/>
          <w:numId w:val="12"/>
        </w:numPr>
        <w:autoSpaceDE w:val="0"/>
        <w:autoSpaceDN w:val="0"/>
        <w:ind w:left="709"/>
        <w:contextualSpacing/>
        <w:jc w:val="both"/>
        <w:rPr>
          <w:rFonts w:ascii="Calibri" w:eastAsia="Calibri" w:hAnsi="Calibri" w:cs="Calibri"/>
          <w:lang w:eastAsia="en-US"/>
        </w:rPr>
      </w:pPr>
      <w:r w:rsidRPr="00747DE8">
        <w:rPr>
          <w:rFonts w:ascii="Calibri" w:eastAsia="Calibri" w:hAnsi="Calibri" w:cs="Calibri"/>
          <w:lang w:eastAsia="en-US"/>
        </w:rPr>
        <w:t>Un forfait de base de 1.</w:t>
      </w:r>
      <w:r>
        <w:rPr>
          <w:rFonts w:ascii="Calibri" w:eastAsia="Calibri" w:hAnsi="Calibri" w:cs="Calibri"/>
          <w:lang w:eastAsia="en-US"/>
        </w:rPr>
        <w:t>23</w:t>
      </w:r>
      <w:r w:rsidRPr="00747DE8">
        <w:rPr>
          <w:rFonts w:ascii="Calibri" w:eastAsia="Calibri" w:hAnsi="Calibri" w:cs="Calibri"/>
          <w:lang w:eastAsia="en-US"/>
        </w:rPr>
        <w:t>0 € comprenant :</w:t>
      </w:r>
    </w:p>
    <w:p w:rsidR="0092248B" w:rsidRPr="002E55E2" w:rsidRDefault="0092248B" w:rsidP="0092248B">
      <w:pPr>
        <w:pStyle w:val="Paragraphedeliste"/>
        <w:numPr>
          <w:ilvl w:val="0"/>
          <w:numId w:val="11"/>
        </w:numPr>
        <w:autoSpaceDE w:val="0"/>
        <w:autoSpaceDN w:val="0"/>
        <w:ind w:left="2127" w:hanging="427"/>
        <w:contextualSpacing/>
        <w:jc w:val="both"/>
        <w:rPr>
          <w:rFonts w:ascii="Calibri" w:eastAsia="Calibri" w:hAnsi="Calibri" w:cs="Calibri"/>
          <w:lang w:eastAsia="en-US"/>
        </w:rPr>
      </w:pPr>
      <w:proofErr w:type="gramStart"/>
      <w:r w:rsidRPr="002E55E2">
        <w:rPr>
          <w:rFonts w:ascii="Calibri" w:eastAsia="Calibri" w:hAnsi="Calibri" w:cs="Calibri"/>
          <w:lang w:eastAsia="en-US"/>
        </w:rPr>
        <w:t>le</w:t>
      </w:r>
      <w:proofErr w:type="gramEnd"/>
      <w:r w:rsidRPr="002E55E2">
        <w:rPr>
          <w:rFonts w:ascii="Calibri" w:eastAsia="Calibri" w:hAnsi="Calibri" w:cs="Calibri"/>
          <w:lang w:eastAsia="en-US"/>
        </w:rPr>
        <w:t xml:space="preserve"> temps de médiation</w:t>
      </w:r>
      <w:r>
        <w:rPr>
          <w:rFonts w:ascii="Calibri" w:eastAsia="Calibri" w:hAnsi="Calibri" w:cs="Calibri"/>
          <w:lang w:eastAsia="en-US"/>
        </w:rPr>
        <w:t xml:space="preserve"> </w:t>
      </w:r>
      <w:r w:rsidRPr="002E55E2">
        <w:rPr>
          <w:rFonts w:ascii="Calibri" w:eastAsia="Calibri" w:hAnsi="Calibri" w:cs="Calibri"/>
          <w:lang w:eastAsia="en-US"/>
        </w:rPr>
        <w:t>:</w:t>
      </w:r>
    </w:p>
    <w:p w:rsidR="0092248B" w:rsidRPr="002E55E2" w:rsidRDefault="0092248B" w:rsidP="0092248B">
      <w:pPr>
        <w:pStyle w:val="Paragraphedeliste"/>
        <w:numPr>
          <w:ilvl w:val="1"/>
          <w:numId w:val="11"/>
        </w:numPr>
        <w:autoSpaceDE w:val="0"/>
        <w:autoSpaceDN w:val="0"/>
        <w:ind w:left="2694" w:hanging="274"/>
        <w:contextualSpacing/>
        <w:jc w:val="both"/>
        <w:rPr>
          <w:rFonts w:ascii="Calibri" w:eastAsia="Calibri" w:hAnsi="Calibri" w:cs="Calibri"/>
          <w:lang w:eastAsia="en-US"/>
        </w:rPr>
      </w:pPr>
      <w:proofErr w:type="gramStart"/>
      <w:r w:rsidRPr="002E55E2">
        <w:rPr>
          <w:rFonts w:ascii="Calibri" w:eastAsia="Calibri" w:hAnsi="Calibri" w:cs="Calibri"/>
          <w:lang w:eastAsia="en-US"/>
        </w:rPr>
        <w:t>le</w:t>
      </w:r>
      <w:proofErr w:type="gramEnd"/>
      <w:r w:rsidRPr="002E55E2">
        <w:rPr>
          <w:rFonts w:ascii="Calibri" w:eastAsia="Calibri" w:hAnsi="Calibri" w:cs="Calibri"/>
          <w:lang w:eastAsia="en-US"/>
        </w:rPr>
        <w:t xml:space="preserve"> cadrage de la médiation, </w:t>
      </w:r>
    </w:p>
    <w:p w:rsidR="0092248B" w:rsidRPr="002E55E2" w:rsidRDefault="008C3640" w:rsidP="0092248B">
      <w:pPr>
        <w:pStyle w:val="Paragraphedeliste"/>
        <w:numPr>
          <w:ilvl w:val="1"/>
          <w:numId w:val="11"/>
        </w:numPr>
        <w:autoSpaceDE w:val="0"/>
        <w:autoSpaceDN w:val="0"/>
        <w:ind w:left="2694" w:hanging="274"/>
        <w:contextualSpacing/>
        <w:jc w:val="both"/>
        <w:rPr>
          <w:rFonts w:ascii="Calibri" w:eastAsia="Calibri" w:hAnsi="Calibri" w:cs="Calibri"/>
          <w:lang w:eastAsia="en-US"/>
        </w:rPr>
      </w:pPr>
      <w:proofErr w:type="gramStart"/>
      <w:r>
        <w:rPr>
          <w:rFonts w:ascii="Calibri" w:eastAsia="Calibri" w:hAnsi="Calibri" w:cs="Calibri"/>
          <w:lang w:eastAsia="en-US"/>
        </w:rPr>
        <w:t>deux</w:t>
      </w:r>
      <w:proofErr w:type="gramEnd"/>
      <w:r w:rsidR="0092248B" w:rsidRPr="002E55E2">
        <w:rPr>
          <w:rFonts w:ascii="Calibri" w:eastAsia="Calibri" w:hAnsi="Calibri" w:cs="Calibri"/>
          <w:lang w:eastAsia="en-US"/>
        </w:rPr>
        <w:t xml:space="preserve"> séances </w:t>
      </w:r>
      <w:r w:rsidR="0092248B">
        <w:rPr>
          <w:rFonts w:ascii="Calibri" w:eastAsia="Calibri" w:hAnsi="Calibri" w:cs="Calibri"/>
          <w:lang w:eastAsia="en-US"/>
        </w:rPr>
        <w:t>de médiation</w:t>
      </w:r>
      <w:r w:rsidR="0092248B" w:rsidRPr="002E55E2">
        <w:rPr>
          <w:rFonts w:ascii="Calibri" w:eastAsia="Calibri" w:hAnsi="Calibri" w:cs="Calibri"/>
          <w:lang w:eastAsia="en-US"/>
        </w:rPr>
        <w:t>,</w:t>
      </w:r>
    </w:p>
    <w:p w:rsidR="0092248B" w:rsidRPr="002E55E2" w:rsidRDefault="0092248B" w:rsidP="0092248B">
      <w:pPr>
        <w:pStyle w:val="Paragraphedeliste"/>
        <w:numPr>
          <w:ilvl w:val="1"/>
          <w:numId w:val="11"/>
        </w:numPr>
        <w:autoSpaceDE w:val="0"/>
        <w:autoSpaceDN w:val="0"/>
        <w:ind w:left="2694" w:hanging="274"/>
        <w:contextualSpacing/>
        <w:jc w:val="both"/>
        <w:rPr>
          <w:rFonts w:ascii="Calibri" w:eastAsia="Calibri" w:hAnsi="Calibri" w:cs="Calibri"/>
          <w:lang w:eastAsia="en-US"/>
        </w:rPr>
      </w:pPr>
      <w:proofErr w:type="gramStart"/>
      <w:r w:rsidRPr="002E55E2">
        <w:rPr>
          <w:rFonts w:ascii="Calibri" w:eastAsia="Calibri" w:hAnsi="Calibri" w:cs="Calibri"/>
          <w:lang w:eastAsia="en-US"/>
        </w:rPr>
        <w:t>le</w:t>
      </w:r>
      <w:proofErr w:type="gramEnd"/>
      <w:r w:rsidRPr="002E55E2">
        <w:rPr>
          <w:rFonts w:ascii="Calibri" w:eastAsia="Calibri" w:hAnsi="Calibri" w:cs="Calibri"/>
          <w:lang w:eastAsia="en-US"/>
        </w:rPr>
        <w:t xml:space="preserve"> temps de préparation de ces réunions,</w:t>
      </w:r>
    </w:p>
    <w:p w:rsidR="0092248B" w:rsidRPr="002E55E2" w:rsidRDefault="0092248B" w:rsidP="0092248B">
      <w:pPr>
        <w:pStyle w:val="Paragraphedeliste"/>
        <w:numPr>
          <w:ilvl w:val="1"/>
          <w:numId w:val="11"/>
        </w:numPr>
        <w:autoSpaceDE w:val="0"/>
        <w:autoSpaceDN w:val="0"/>
        <w:ind w:left="2694" w:hanging="274"/>
        <w:contextualSpacing/>
        <w:jc w:val="both"/>
        <w:rPr>
          <w:rFonts w:ascii="Calibri" w:eastAsia="Calibri" w:hAnsi="Calibri" w:cs="Calibri"/>
          <w:lang w:eastAsia="en-US"/>
        </w:rPr>
      </w:pPr>
      <w:proofErr w:type="gramStart"/>
      <w:r w:rsidRPr="002E55E2">
        <w:rPr>
          <w:rFonts w:ascii="Calibri" w:eastAsia="Calibri" w:hAnsi="Calibri" w:cs="Calibri"/>
          <w:lang w:eastAsia="en-US"/>
        </w:rPr>
        <w:t>la</w:t>
      </w:r>
      <w:proofErr w:type="gramEnd"/>
      <w:r w:rsidRPr="002E55E2">
        <w:rPr>
          <w:rFonts w:ascii="Calibri" w:eastAsia="Calibri" w:hAnsi="Calibri" w:cs="Calibri"/>
          <w:lang w:eastAsia="en-US"/>
        </w:rPr>
        <w:t xml:space="preserve"> relecture de l’accord</w:t>
      </w:r>
      <w:r>
        <w:rPr>
          <w:rFonts w:ascii="Calibri" w:eastAsia="Calibri" w:hAnsi="Calibri" w:cs="Calibri"/>
          <w:lang w:eastAsia="en-US"/>
        </w:rPr>
        <w:t xml:space="preserve"> (le cas échéant)</w:t>
      </w:r>
      <w:r w:rsidRPr="002E55E2">
        <w:rPr>
          <w:rFonts w:ascii="Calibri" w:eastAsia="Calibri" w:hAnsi="Calibri" w:cs="Calibri"/>
          <w:lang w:eastAsia="en-US"/>
        </w:rPr>
        <w:t>,</w:t>
      </w:r>
    </w:p>
    <w:p w:rsidR="0092248B" w:rsidRPr="002E55E2" w:rsidRDefault="0092248B" w:rsidP="0092248B">
      <w:pPr>
        <w:pStyle w:val="Paragraphedeliste"/>
        <w:numPr>
          <w:ilvl w:val="1"/>
          <w:numId w:val="11"/>
        </w:numPr>
        <w:autoSpaceDE w:val="0"/>
        <w:autoSpaceDN w:val="0"/>
        <w:ind w:left="2694" w:hanging="274"/>
        <w:contextualSpacing/>
        <w:jc w:val="both"/>
        <w:rPr>
          <w:rFonts w:ascii="Calibri" w:eastAsia="Calibri" w:hAnsi="Calibri" w:cs="Calibri"/>
          <w:lang w:eastAsia="en-US"/>
        </w:rPr>
      </w:pPr>
      <w:proofErr w:type="gramStart"/>
      <w:r w:rsidRPr="002E55E2">
        <w:rPr>
          <w:rFonts w:ascii="Calibri" w:eastAsia="Calibri" w:hAnsi="Calibri" w:cs="Calibri"/>
          <w:lang w:eastAsia="en-US"/>
        </w:rPr>
        <w:t>et</w:t>
      </w:r>
      <w:proofErr w:type="gramEnd"/>
      <w:r w:rsidRPr="002E55E2">
        <w:rPr>
          <w:rFonts w:ascii="Calibri" w:eastAsia="Calibri" w:hAnsi="Calibri" w:cs="Calibri"/>
          <w:lang w:eastAsia="en-US"/>
        </w:rPr>
        <w:t xml:space="preserve"> l’établissement des documents de fin de médiation ;</w:t>
      </w:r>
    </w:p>
    <w:p w:rsidR="0092248B" w:rsidRPr="002E55E2" w:rsidRDefault="0092248B" w:rsidP="0092248B">
      <w:pPr>
        <w:pStyle w:val="Paragraphedeliste"/>
        <w:numPr>
          <w:ilvl w:val="0"/>
          <w:numId w:val="11"/>
        </w:numPr>
        <w:autoSpaceDE w:val="0"/>
        <w:autoSpaceDN w:val="0"/>
        <w:ind w:left="2127" w:hanging="427"/>
        <w:contextualSpacing/>
        <w:jc w:val="both"/>
        <w:rPr>
          <w:rFonts w:ascii="Calibri" w:eastAsia="Calibri" w:hAnsi="Calibri" w:cs="Calibri"/>
          <w:lang w:eastAsia="en-US"/>
        </w:rPr>
      </w:pPr>
      <w:proofErr w:type="gramStart"/>
      <w:r w:rsidRPr="002E55E2">
        <w:rPr>
          <w:rFonts w:ascii="Calibri" w:eastAsia="Calibri" w:hAnsi="Calibri" w:cs="Calibri"/>
          <w:lang w:eastAsia="en-US"/>
        </w:rPr>
        <w:t>le</w:t>
      </w:r>
      <w:proofErr w:type="gramEnd"/>
      <w:r w:rsidRPr="002E55E2">
        <w:rPr>
          <w:rFonts w:ascii="Calibri" w:eastAsia="Calibri" w:hAnsi="Calibri" w:cs="Calibri"/>
          <w:lang w:eastAsia="en-US"/>
        </w:rPr>
        <w:t xml:space="preserve"> temps de déplacement</w:t>
      </w:r>
    </w:p>
    <w:p w:rsidR="0092248B" w:rsidRDefault="0092248B" w:rsidP="0092248B">
      <w:pPr>
        <w:pStyle w:val="Paragraphedeliste"/>
        <w:autoSpaceDE w:val="0"/>
        <w:autoSpaceDN w:val="0"/>
        <w:ind w:left="709"/>
        <w:jc w:val="both"/>
        <w:rPr>
          <w:rFonts w:ascii="Calibri" w:eastAsia="Calibri" w:hAnsi="Calibri" w:cs="Calibri"/>
          <w:lang w:eastAsia="en-US"/>
        </w:rPr>
      </w:pPr>
      <w:r w:rsidRPr="00F04DF4">
        <w:rPr>
          <w:rFonts w:ascii="Calibri" w:eastAsia="Calibri" w:hAnsi="Calibri" w:cs="Calibri"/>
          <w:lang w:eastAsia="en-US"/>
        </w:rPr>
        <w:t>Toutefois,</w:t>
      </w:r>
      <w:r>
        <w:rPr>
          <w:rFonts w:ascii="Calibri" w:eastAsia="Calibri" w:hAnsi="Calibri" w:cs="Calibri"/>
          <w:lang w:eastAsia="en-US"/>
        </w:rPr>
        <w:t xml:space="preserve"> s</w:t>
      </w:r>
      <w:r w:rsidRPr="002E55E2">
        <w:rPr>
          <w:rFonts w:ascii="Calibri" w:eastAsia="Calibri" w:hAnsi="Calibri" w:cs="Calibri"/>
          <w:lang w:eastAsia="en-US"/>
        </w:rPr>
        <w:t>i à l’issue de la première réunion de médiation celle-ci n’aboutit pas</w:t>
      </w:r>
      <w:r>
        <w:rPr>
          <w:rFonts w:ascii="Calibri" w:eastAsia="Calibri" w:hAnsi="Calibri" w:cs="Calibri"/>
          <w:lang w:eastAsia="en-US"/>
        </w:rPr>
        <w:t>,</w:t>
      </w:r>
      <w:r w:rsidRPr="002E55E2">
        <w:rPr>
          <w:rFonts w:ascii="Calibri" w:eastAsia="Calibri" w:hAnsi="Calibri" w:cs="Calibri"/>
          <w:lang w:eastAsia="en-US"/>
        </w:rPr>
        <w:t xml:space="preserve"> </w:t>
      </w:r>
      <w:r w:rsidRPr="00747DE8">
        <w:rPr>
          <w:rFonts w:ascii="Calibri" w:eastAsia="Calibri" w:hAnsi="Calibri" w:cs="Calibri"/>
          <w:lang w:eastAsia="en-US"/>
        </w:rPr>
        <w:t xml:space="preserve">il sera facturé un forfait de </w:t>
      </w:r>
      <w:r>
        <w:rPr>
          <w:rFonts w:ascii="Calibri" w:eastAsia="Calibri" w:hAnsi="Calibri" w:cs="Calibri"/>
          <w:lang w:eastAsia="en-US"/>
        </w:rPr>
        <w:t>61</w:t>
      </w:r>
      <w:r w:rsidRPr="00747DE8">
        <w:rPr>
          <w:rFonts w:ascii="Calibri" w:eastAsia="Calibri" w:hAnsi="Calibri" w:cs="Calibri"/>
          <w:lang w:eastAsia="en-US"/>
        </w:rPr>
        <w:t>5 € comprenant le temps de médiation et de</w:t>
      </w:r>
      <w:r w:rsidRPr="002E55E2">
        <w:rPr>
          <w:rFonts w:ascii="Calibri" w:eastAsia="Calibri" w:hAnsi="Calibri" w:cs="Calibri"/>
          <w:lang w:eastAsia="en-US"/>
        </w:rPr>
        <w:t xml:space="preserve"> déplacement</w:t>
      </w:r>
    </w:p>
    <w:p w:rsidR="0092248B" w:rsidRDefault="0092248B" w:rsidP="0092248B">
      <w:pPr>
        <w:pStyle w:val="Paragraphedeliste"/>
        <w:autoSpaceDE w:val="0"/>
        <w:autoSpaceDN w:val="0"/>
        <w:ind w:left="1428"/>
        <w:jc w:val="both"/>
        <w:rPr>
          <w:rFonts w:ascii="Calibri" w:eastAsia="Calibri" w:hAnsi="Calibri" w:cs="Calibri"/>
          <w:lang w:eastAsia="en-US"/>
        </w:rPr>
      </w:pPr>
    </w:p>
    <w:p w:rsidR="0092248B" w:rsidRDefault="0092248B" w:rsidP="0092248B">
      <w:pPr>
        <w:pStyle w:val="Paragraphedeliste"/>
        <w:numPr>
          <w:ilvl w:val="0"/>
          <w:numId w:val="12"/>
        </w:numPr>
        <w:autoSpaceDE w:val="0"/>
        <w:autoSpaceDN w:val="0"/>
        <w:ind w:left="709"/>
        <w:contextualSpacing/>
        <w:jc w:val="both"/>
        <w:rPr>
          <w:rFonts w:ascii="Calibri" w:eastAsia="Calibri" w:hAnsi="Calibri" w:cs="Calibri"/>
          <w:lang w:eastAsia="en-US"/>
        </w:rPr>
      </w:pPr>
      <w:r>
        <w:rPr>
          <w:rFonts w:ascii="Calibri" w:eastAsia="Calibri" w:hAnsi="Calibri" w:cs="Calibri"/>
          <w:lang w:eastAsia="en-US"/>
        </w:rPr>
        <w:t xml:space="preserve">Au-delà de </w:t>
      </w:r>
      <w:r w:rsidR="008011EB">
        <w:rPr>
          <w:rFonts w:ascii="Calibri" w:eastAsia="Calibri" w:hAnsi="Calibri" w:cs="Calibri"/>
          <w:lang w:eastAsia="en-US"/>
        </w:rPr>
        <w:t>deux</w:t>
      </w:r>
      <w:r>
        <w:rPr>
          <w:rFonts w:ascii="Calibri" w:eastAsia="Calibri" w:hAnsi="Calibri" w:cs="Calibri"/>
          <w:lang w:eastAsia="en-US"/>
        </w:rPr>
        <w:t xml:space="preserve"> réunions, </w:t>
      </w:r>
      <w:r w:rsidRPr="002E55E2">
        <w:rPr>
          <w:rFonts w:ascii="Calibri" w:eastAsia="Calibri" w:hAnsi="Calibri" w:cs="Calibri"/>
          <w:lang w:eastAsia="en-US"/>
        </w:rPr>
        <w:t xml:space="preserve">pour toute réunion supplémentaire </w:t>
      </w:r>
      <w:r>
        <w:rPr>
          <w:rFonts w:ascii="Calibri" w:eastAsia="Calibri" w:hAnsi="Calibri" w:cs="Calibri"/>
          <w:lang w:eastAsia="en-US"/>
        </w:rPr>
        <w:t>il sera facturé un tarif horaire de 262 € com</w:t>
      </w:r>
      <w:r w:rsidRPr="002E55E2">
        <w:rPr>
          <w:rFonts w:ascii="Calibri" w:eastAsia="Calibri" w:hAnsi="Calibri" w:cs="Calibri"/>
          <w:lang w:eastAsia="en-US"/>
        </w:rPr>
        <w:t>prenant le temps de médiation et de déplacement</w:t>
      </w:r>
    </w:p>
    <w:p w:rsidR="0092248B" w:rsidRDefault="0092248B" w:rsidP="0092248B">
      <w:pPr>
        <w:pStyle w:val="Paragraphedeliste"/>
        <w:autoSpaceDE w:val="0"/>
        <w:autoSpaceDN w:val="0"/>
        <w:ind w:left="1428"/>
        <w:contextualSpacing/>
        <w:jc w:val="both"/>
        <w:rPr>
          <w:rFonts w:ascii="Calibri" w:eastAsia="Calibri" w:hAnsi="Calibri" w:cs="Calibri"/>
          <w:lang w:eastAsia="en-US"/>
        </w:rPr>
      </w:pPr>
    </w:p>
    <w:p w:rsidR="0092248B" w:rsidRPr="002E55E2" w:rsidRDefault="0092248B" w:rsidP="0092248B">
      <w:pPr>
        <w:pStyle w:val="Paragraphedeliste"/>
        <w:numPr>
          <w:ilvl w:val="0"/>
          <w:numId w:val="12"/>
        </w:numPr>
        <w:autoSpaceDE w:val="0"/>
        <w:autoSpaceDN w:val="0"/>
        <w:ind w:left="709"/>
        <w:contextualSpacing/>
        <w:jc w:val="both"/>
        <w:rPr>
          <w:rFonts w:ascii="Calibri" w:eastAsia="Calibri" w:hAnsi="Calibri" w:cs="Calibri"/>
          <w:lang w:eastAsia="en-US"/>
        </w:rPr>
      </w:pPr>
      <w:r>
        <w:rPr>
          <w:rFonts w:ascii="Calibri" w:eastAsia="Calibri" w:hAnsi="Calibri" w:cs="Calibri"/>
          <w:lang w:eastAsia="en-US"/>
        </w:rPr>
        <w:t>L</w:t>
      </w:r>
      <w:r w:rsidRPr="002E55E2">
        <w:rPr>
          <w:rFonts w:ascii="Calibri" w:eastAsia="Calibri" w:hAnsi="Calibri" w:cs="Calibri"/>
          <w:lang w:eastAsia="en-US"/>
        </w:rPr>
        <w:t xml:space="preserve">es frais de déplacement </w:t>
      </w:r>
      <w:r>
        <w:rPr>
          <w:rFonts w:ascii="Calibri" w:eastAsia="Calibri" w:hAnsi="Calibri" w:cs="Calibri"/>
          <w:lang w:eastAsia="en-US"/>
        </w:rPr>
        <w:t xml:space="preserve">(indemnités kilométriques et </w:t>
      </w:r>
      <w:r w:rsidRPr="002E55E2">
        <w:rPr>
          <w:rFonts w:ascii="Calibri" w:eastAsia="Calibri" w:hAnsi="Calibri" w:cs="Calibri"/>
          <w:lang w:eastAsia="en-US"/>
        </w:rPr>
        <w:t>péages</w:t>
      </w:r>
      <w:r>
        <w:rPr>
          <w:rFonts w:ascii="Calibri" w:eastAsia="Calibri" w:hAnsi="Calibri" w:cs="Calibri"/>
          <w:lang w:eastAsia="en-US"/>
        </w:rPr>
        <w:t>) versés par le Centre de Gestion au médiateur sont refacturés au réel</w:t>
      </w:r>
    </w:p>
    <w:p w:rsidR="0092248B" w:rsidRDefault="0092248B" w:rsidP="0092248B">
      <w:pPr>
        <w:autoSpaceDE w:val="0"/>
        <w:autoSpaceDN w:val="0"/>
        <w:spacing w:before="120" w:after="120"/>
        <w:jc w:val="both"/>
        <w:rPr>
          <w:rFonts w:ascii="Calibri" w:eastAsia="Calibri" w:hAnsi="Calibri" w:cs="Calibri"/>
        </w:rPr>
      </w:pPr>
      <w:r w:rsidRPr="00763785">
        <w:rPr>
          <w:rFonts w:ascii="Calibri" w:eastAsia="Calibri" w:hAnsi="Calibri" w:cs="Calibri"/>
        </w:rPr>
        <w:t>Le paiement par la collectivité est effectué à réception d’un titre de recettes émis par le Centre de Gestion après réalisation de la mission de médiation.</w:t>
      </w:r>
    </w:p>
    <w:p w:rsidR="0092248B" w:rsidRDefault="0092248B" w:rsidP="0092248B">
      <w:pPr>
        <w:autoSpaceDE w:val="0"/>
        <w:autoSpaceDN w:val="0"/>
        <w:rPr>
          <w:rFonts w:ascii="Calibri" w:eastAsia="Calibri" w:hAnsi="Calibri" w:cs="Calibri"/>
        </w:rPr>
      </w:pPr>
    </w:p>
    <w:p w:rsidR="0092248B" w:rsidRPr="0092248B" w:rsidRDefault="0092248B" w:rsidP="0092248B">
      <w:pPr>
        <w:shd w:val="clear" w:color="auto" w:fill="06148C"/>
        <w:tabs>
          <w:tab w:val="left" w:pos="720"/>
          <w:tab w:val="left" w:leader="dot" w:pos="9000"/>
        </w:tabs>
        <w:jc w:val="center"/>
        <w:rPr>
          <w:rFonts w:ascii="Calibri" w:hAnsi="Calibri" w:cs="Calibri"/>
          <w:b/>
          <w:smallCaps/>
          <w:color w:val="FFFFFF"/>
          <w:sz w:val="24"/>
        </w:rPr>
      </w:pPr>
      <w:r w:rsidRPr="0092248B">
        <w:rPr>
          <w:rFonts w:ascii="Calibri" w:hAnsi="Calibri" w:cs="Calibri"/>
          <w:b/>
          <w:smallCaps/>
          <w:color w:val="FFFFFF"/>
          <w:sz w:val="24"/>
        </w:rPr>
        <w:lastRenderedPageBreak/>
        <w:t>ARTICLE 8 : Domaine d'application de la médiation préalable obligatoire</w:t>
      </w:r>
    </w:p>
    <w:p w:rsidR="0092248B" w:rsidRPr="00763785" w:rsidRDefault="0092248B" w:rsidP="0092248B">
      <w:pPr>
        <w:autoSpaceDE w:val="0"/>
        <w:autoSpaceDN w:val="0"/>
        <w:spacing w:before="240" w:after="120"/>
        <w:jc w:val="both"/>
        <w:rPr>
          <w:rFonts w:ascii="Calibri" w:eastAsia="Calibri" w:hAnsi="Calibri" w:cs="Calibri"/>
          <w:bCs/>
        </w:rPr>
      </w:pPr>
      <w:r w:rsidRPr="00763785">
        <w:rPr>
          <w:rFonts w:ascii="Calibri" w:eastAsia="Calibri" w:hAnsi="Calibri" w:cs="Calibri"/>
          <w:bCs/>
        </w:rPr>
        <w:t xml:space="preserve">La procédure de médiation préalable obligatoire prévue par l’article L. 213-11 du code de justice administrative est applicable aux recours formés par les agents publics à l’encontre des décisions administratives mentionnées dans le </w:t>
      </w:r>
      <w:r w:rsidRPr="00763785">
        <w:rPr>
          <w:rFonts w:ascii="Calibri" w:eastAsia="Calibri" w:hAnsi="Calibri" w:cs="Calibri"/>
        </w:rPr>
        <w:t>décret n° 2022-433 du 25 mars 2022 relatif à la procédure de médiation préalable obligatoire applicable à certains litiges de la fonction publique et à certains litiges sociaux.</w:t>
      </w:r>
    </w:p>
    <w:p w:rsidR="0092248B" w:rsidRPr="00763785" w:rsidRDefault="0092248B" w:rsidP="0092248B">
      <w:pPr>
        <w:autoSpaceDE w:val="0"/>
        <w:autoSpaceDN w:val="0"/>
        <w:spacing w:before="120" w:after="120"/>
        <w:jc w:val="both"/>
        <w:rPr>
          <w:rFonts w:ascii="Calibri" w:eastAsia="Calibri" w:hAnsi="Calibri" w:cs="Calibri"/>
          <w:bCs/>
        </w:rPr>
      </w:pPr>
      <w:r w:rsidRPr="00763785">
        <w:rPr>
          <w:rFonts w:ascii="Calibri" w:eastAsia="Calibri" w:hAnsi="Calibri" w:cs="Calibri"/>
          <w:bCs/>
        </w:rPr>
        <w:t>Pour information</w:t>
      </w:r>
      <w:r w:rsidR="008C3640">
        <w:rPr>
          <w:rFonts w:ascii="Calibri" w:eastAsia="Calibri" w:hAnsi="Calibri" w:cs="Calibri"/>
          <w:bCs/>
        </w:rPr>
        <w:t>,</w:t>
      </w:r>
      <w:r w:rsidRPr="00763785">
        <w:rPr>
          <w:rFonts w:ascii="Calibri" w:eastAsia="Calibri" w:hAnsi="Calibri" w:cs="Calibri"/>
          <w:bCs/>
        </w:rPr>
        <w:t xml:space="preserve"> la liste des décisions mentionnées dans le décret est la suivante : </w:t>
      </w:r>
    </w:p>
    <w:p w:rsidR="0092248B" w:rsidRPr="00763785" w:rsidRDefault="0092248B" w:rsidP="0092248B">
      <w:pPr>
        <w:autoSpaceDE w:val="0"/>
        <w:autoSpaceDN w:val="0"/>
        <w:spacing w:before="120" w:after="120"/>
        <w:ind w:left="709"/>
        <w:jc w:val="both"/>
        <w:rPr>
          <w:rFonts w:ascii="Calibri" w:eastAsia="Calibri" w:hAnsi="Calibri" w:cs="Calibri"/>
          <w:bCs/>
        </w:rPr>
      </w:pPr>
      <w:r w:rsidRPr="00763785">
        <w:rPr>
          <w:rFonts w:ascii="Calibri" w:eastAsia="Calibri" w:hAnsi="Calibri" w:cs="Calibri"/>
          <w:bCs/>
        </w:rPr>
        <w:t>1° Décisions administratives individuelles défavorables relatives à l'un des éléments de rémunération mentionnés à l'article L. 712-1 du code général de la fonction publique ;</w:t>
      </w:r>
    </w:p>
    <w:p w:rsidR="0092248B" w:rsidRPr="00763785" w:rsidRDefault="0092248B" w:rsidP="0092248B">
      <w:pPr>
        <w:autoSpaceDE w:val="0"/>
        <w:autoSpaceDN w:val="0"/>
        <w:spacing w:before="120" w:after="120"/>
        <w:ind w:left="709"/>
        <w:jc w:val="both"/>
        <w:rPr>
          <w:rFonts w:ascii="Calibri" w:eastAsia="Calibri" w:hAnsi="Calibri" w:cs="Calibri"/>
          <w:bCs/>
        </w:rPr>
      </w:pPr>
      <w:r w:rsidRPr="00763785">
        <w:rPr>
          <w:rFonts w:ascii="Calibri" w:eastAsia="Calibri" w:hAnsi="Calibri" w:cs="Calibri"/>
          <w:bCs/>
        </w:rPr>
        <w:t>2° Refus de détachement ou de placement en disponibilité et, pour les agents contractuels, refus de congés non rémunérés prévus aux articles 20, 22, 23 et 33-2 du décret n° 86-83 du 17 janvier 1986 et 15, 17, 18 et 35-2 du décret n°88-145 du 15 février 1988 ;</w:t>
      </w:r>
    </w:p>
    <w:p w:rsidR="0092248B" w:rsidRPr="00763785" w:rsidRDefault="0092248B" w:rsidP="0092248B">
      <w:pPr>
        <w:autoSpaceDE w:val="0"/>
        <w:autoSpaceDN w:val="0"/>
        <w:spacing w:before="120" w:after="120"/>
        <w:ind w:left="709"/>
        <w:jc w:val="both"/>
        <w:rPr>
          <w:rFonts w:ascii="Calibri" w:eastAsia="Calibri" w:hAnsi="Calibri" w:cs="Calibri"/>
          <w:bCs/>
        </w:rPr>
      </w:pPr>
      <w:r w:rsidRPr="00763785">
        <w:rPr>
          <w:rFonts w:ascii="Calibri" w:eastAsia="Calibri" w:hAnsi="Calibri" w:cs="Calibri"/>
          <w:bCs/>
        </w:rPr>
        <w:t>3° Décisions administratives individuelles défavorables relatives à la réintégration à l'issue d'un détachement, d'un placement en disponibilité ou d'un congé parental ou relatives au réemploi d'un agent contractuel à l'issue d'un congé mentionné au 2° du présent article ;</w:t>
      </w:r>
    </w:p>
    <w:p w:rsidR="0092248B" w:rsidRPr="00763785" w:rsidRDefault="0092248B" w:rsidP="0092248B">
      <w:pPr>
        <w:autoSpaceDE w:val="0"/>
        <w:autoSpaceDN w:val="0"/>
        <w:spacing w:before="120" w:after="120"/>
        <w:ind w:left="709"/>
        <w:jc w:val="both"/>
        <w:rPr>
          <w:rFonts w:ascii="Calibri" w:eastAsia="Calibri" w:hAnsi="Calibri" w:cs="Calibri"/>
          <w:bCs/>
        </w:rPr>
      </w:pPr>
      <w:r w:rsidRPr="00763785">
        <w:rPr>
          <w:rFonts w:ascii="Calibri" w:eastAsia="Calibri" w:hAnsi="Calibri" w:cs="Calibri"/>
          <w:bCs/>
        </w:rPr>
        <w:t>4° Décisions administratives individuelles défavorables relatives au classement de l'agent à l'issue d'un avancement de grade ou d'un changement de corps ou cadre d'emploi obtenu par promotion interne ;</w:t>
      </w:r>
    </w:p>
    <w:p w:rsidR="0092248B" w:rsidRPr="00763785" w:rsidRDefault="0092248B" w:rsidP="0092248B">
      <w:pPr>
        <w:autoSpaceDE w:val="0"/>
        <w:autoSpaceDN w:val="0"/>
        <w:spacing w:before="120" w:after="120"/>
        <w:ind w:left="709"/>
        <w:jc w:val="both"/>
        <w:rPr>
          <w:rFonts w:ascii="Calibri" w:eastAsia="Calibri" w:hAnsi="Calibri" w:cs="Calibri"/>
          <w:bCs/>
        </w:rPr>
      </w:pPr>
      <w:r w:rsidRPr="00763785">
        <w:rPr>
          <w:rFonts w:ascii="Calibri" w:eastAsia="Calibri" w:hAnsi="Calibri" w:cs="Calibri"/>
          <w:bCs/>
        </w:rPr>
        <w:t>5° Décisions administratives individuelles défavorables relatives à la formation professionnelle tout au long de la vie ;</w:t>
      </w:r>
    </w:p>
    <w:p w:rsidR="0092248B" w:rsidRPr="00763785" w:rsidRDefault="0092248B" w:rsidP="0092248B">
      <w:pPr>
        <w:autoSpaceDE w:val="0"/>
        <w:autoSpaceDN w:val="0"/>
        <w:spacing w:before="120" w:after="120"/>
        <w:ind w:left="709"/>
        <w:jc w:val="both"/>
        <w:rPr>
          <w:rFonts w:ascii="Calibri" w:eastAsia="Calibri" w:hAnsi="Calibri" w:cs="Calibri"/>
          <w:bCs/>
        </w:rPr>
      </w:pPr>
      <w:r w:rsidRPr="00763785">
        <w:rPr>
          <w:rFonts w:ascii="Calibri" w:eastAsia="Calibri" w:hAnsi="Calibri" w:cs="Calibri"/>
          <w:bCs/>
        </w:rPr>
        <w:t>6° Décisions administratives individuelles défavorables relatives aux mesures appropriées prises par les employeurs publics à l'égard des travailleurs handicapés en application des articles L. 131-8 et L. 131-10 du code général de la fonction publique ;</w:t>
      </w:r>
    </w:p>
    <w:p w:rsidR="0092248B" w:rsidRPr="00763785" w:rsidRDefault="0092248B" w:rsidP="0092248B">
      <w:pPr>
        <w:autoSpaceDE w:val="0"/>
        <w:autoSpaceDN w:val="0"/>
        <w:spacing w:before="120" w:after="120"/>
        <w:ind w:left="709"/>
        <w:jc w:val="both"/>
        <w:rPr>
          <w:rFonts w:ascii="Calibri" w:eastAsia="Calibri" w:hAnsi="Calibri" w:cs="Calibri"/>
          <w:bCs/>
        </w:rPr>
      </w:pPr>
      <w:r w:rsidRPr="00763785">
        <w:rPr>
          <w:rFonts w:ascii="Calibri" w:eastAsia="Calibri" w:hAnsi="Calibri" w:cs="Calibri"/>
          <w:bCs/>
        </w:rPr>
        <w:t>7° Décisions administratives individuelles défavorables concernant l'aménagement des conditions de travail des fonctionnaires qui ne sont plus en mesure d'exercer leurs fonctions dans les conditions prévues par les décrets n° 84-1051 du 30 novembre 1984 et n°85-1054 du 30 septembre 1985.</w:t>
      </w:r>
    </w:p>
    <w:p w:rsidR="0092248B" w:rsidRPr="00763785" w:rsidRDefault="0092248B" w:rsidP="0092248B">
      <w:pPr>
        <w:autoSpaceDE w:val="0"/>
        <w:autoSpaceDN w:val="0"/>
        <w:rPr>
          <w:rFonts w:ascii="Calibri" w:eastAsia="Calibri" w:hAnsi="Calibri" w:cs="Calibri"/>
        </w:rPr>
      </w:pPr>
    </w:p>
    <w:p w:rsidR="0092248B" w:rsidRPr="0092248B" w:rsidRDefault="0092248B" w:rsidP="0092248B">
      <w:pPr>
        <w:shd w:val="clear" w:color="auto" w:fill="06148C"/>
        <w:tabs>
          <w:tab w:val="left" w:pos="720"/>
          <w:tab w:val="left" w:leader="dot" w:pos="9000"/>
        </w:tabs>
        <w:jc w:val="center"/>
        <w:rPr>
          <w:rFonts w:ascii="Calibri" w:hAnsi="Calibri" w:cs="Calibri"/>
          <w:b/>
          <w:smallCaps/>
          <w:color w:val="FFFFFF"/>
          <w:sz w:val="24"/>
        </w:rPr>
      </w:pPr>
      <w:r w:rsidRPr="0092248B">
        <w:rPr>
          <w:rFonts w:ascii="Calibri" w:hAnsi="Calibri" w:cs="Calibri"/>
          <w:b/>
          <w:smallCaps/>
          <w:color w:val="FFFFFF"/>
          <w:sz w:val="24"/>
        </w:rPr>
        <w:t>ARTICLE 9 : Conditions d'exercice de la médiation préalable obligatoire</w:t>
      </w:r>
    </w:p>
    <w:p w:rsidR="0092248B" w:rsidRPr="00763785" w:rsidRDefault="0092248B" w:rsidP="0092248B">
      <w:pPr>
        <w:autoSpaceDE w:val="0"/>
        <w:autoSpaceDN w:val="0"/>
        <w:spacing w:before="240" w:after="120"/>
        <w:jc w:val="both"/>
        <w:rPr>
          <w:rFonts w:ascii="Calibri" w:eastAsia="Calibri" w:hAnsi="Calibri" w:cs="Calibri"/>
        </w:rPr>
      </w:pPr>
      <w:r w:rsidRPr="00763785">
        <w:rPr>
          <w:rFonts w:ascii="Calibri" w:eastAsia="Calibri" w:hAnsi="Calibri" w:cs="Calibri"/>
        </w:rPr>
        <w:t>La médiation préalable obligatoire, pour les contentieux qu’elle recouvre, suppose un déclenchement automatique du processus de médiation.</w:t>
      </w:r>
    </w:p>
    <w:p w:rsidR="0092248B" w:rsidRPr="00763785" w:rsidRDefault="0092248B" w:rsidP="0092248B">
      <w:pPr>
        <w:autoSpaceDE w:val="0"/>
        <w:autoSpaceDN w:val="0"/>
        <w:spacing w:before="120" w:after="120"/>
        <w:jc w:val="both"/>
        <w:rPr>
          <w:rFonts w:ascii="Calibri" w:eastAsia="Calibri" w:hAnsi="Calibri" w:cs="Calibri"/>
        </w:rPr>
      </w:pPr>
      <w:r w:rsidRPr="00763785">
        <w:rPr>
          <w:rFonts w:ascii="Calibri" w:eastAsia="Calibri" w:hAnsi="Calibri" w:cs="Calibri"/>
        </w:rPr>
        <w:t>La décision administrative doit donc comporter expressément la médiation préalable obligatoire dans l’indication des délais et voies de recours (adresse du Centre de Gestion et/ou mail de saisine). À défaut, le délai de recours contentieux ne court pas à l’encontre de la décision litigieuse.</w:t>
      </w:r>
    </w:p>
    <w:p w:rsidR="0092248B" w:rsidRPr="00763785" w:rsidRDefault="0092248B" w:rsidP="0092248B">
      <w:pPr>
        <w:autoSpaceDE w:val="0"/>
        <w:autoSpaceDN w:val="0"/>
        <w:spacing w:before="120" w:after="120"/>
        <w:jc w:val="both"/>
        <w:rPr>
          <w:rFonts w:ascii="Calibri" w:eastAsia="Calibri" w:hAnsi="Calibri" w:cs="Calibri"/>
        </w:rPr>
      </w:pPr>
      <w:r w:rsidRPr="00763785">
        <w:rPr>
          <w:rFonts w:ascii="Calibri" w:eastAsia="Calibri" w:hAnsi="Calibri" w:cs="Calibri"/>
        </w:rPr>
        <w:t>Lorsque qu’un agent entend contester une décision explicite entrant dans le champ de l’article 8 de la présente convention, il saisit, dans le délai de deux mois du recours contentieux le Centre de Gestion (article R. 421-1 du CJA).</w:t>
      </w:r>
    </w:p>
    <w:p w:rsidR="0092248B" w:rsidRDefault="0092248B" w:rsidP="0092248B">
      <w:pPr>
        <w:autoSpaceDE w:val="0"/>
        <w:autoSpaceDN w:val="0"/>
        <w:spacing w:before="120" w:after="120"/>
        <w:jc w:val="both"/>
        <w:rPr>
          <w:rFonts w:ascii="Calibri" w:eastAsia="Calibri" w:hAnsi="Calibri" w:cs="Calibri"/>
        </w:rPr>
      </w:pPr>
      <w:r w:rsidRPr="00763785">
        <w:rPr>
          <w:rFonts w:ascii="Calibri" w:eastAsia="Calibri" w:hAnsi="Calibri" w:cs="Calibri"/>
        </w:rPr>
        <w:t xml:space="preserve">La saisine du médiateur interrompt le délai de recours contentieux et suspend les délais de prescription, qui recommencent à courir à compter de la date à laquelle soit l’une des parties ou les deux, soit le médiateur déclarent, de façon non équivoque et par tout moyen permettant d'en attester la connaissance par l'ensemble des parties, que la médiation est terminée. </w:t>
      </w:r>
    </w:p>
    <w:p w:rsidR="00DF6B9C" w:rsidRPr="00763785" w:rsidRDefault="00DF6B9C" w:rsidP="0092248B">
      <w:pPr>
        <w:autoSpaceDE w:val="0"/>
        <w:autoSpaceDN w:val="0"/>
        <w:spacing w:before="120" w:after="120"/>
        <w:jc w:val="both"/>
        <w:rPr>
          <w:rFonts w:ascii="Calibri" w:eastAsia="Calibri" w:hAnsi="Calibri" w:cs="Calibri"/>
        </w:rPr>
      </w:pPr>
    </w:p>
    <w:p w:rsidR="0092248B" w:rsidRPr="00763785" w:rsidRDefault="0092248B" w:rsidP="0092248B">
      <w:pPr>
        <w:autoSpaceDE w:val="0"/>
        <w:autoSpaceDN w:val="0"/>
        <w:spacing w:before="120" w:after="120"/>
        <w:jc w:val="both"/>
        <w:rPr>
          <w:rFonts w:ascii="Calibri" w:eastAsia="Calibri" w:hAnsi="Calibri" w:cs="Calibri"/>
        </w:rPr>
      </w:pPr>
      <w:r w:rsidRPr="00763785">
        <w:rPr>
          <w:rFonts w:ascii="Calibri" w:eastAsia="Calibri" w:hAnsi="Calibri" w:cs="Calibri"/>
        </w:rPr>
        <w:lastRenderedPageBreak/>
        <w:t xml:space="preserve">La lettre de saisine du médiateur est accompagnée de la décision contestée ou, lorsque celle-ci est implicite, d'une copie de la demande et de l'accusé de réception ayant fait naître cette décision.  </w:t>
      </w:r>
    </w:p>
    <w:p w:rsidR="0092248B" w:rsidRPr="00763785" w:rsidRDefault="0092248B" w:rsidP="0092248B">
      <w:pPr>
        <w:autoSpaceDE w:val="0"/>
        <w:autoSpaceDN w:val="0"/>
        <w:spacing w:before="120" w:after="120"/>
        <w:jc w:val="both"/>
        <w:rPr>
          <w:rFonts w:ascii="Calibri" w:eastAsia="Calibri" w:hAnsi="Calibri" w:cs="Calibri"/>
        </w:rPr>
      </w:pPr>
      <w:r w:rsidRPr="00763785">
        <w:rPr>
          <w:rFonts w:ascii="Calibri" w:eastAsia="Calibri" w:hAnsi="Calibri" w:cs="Calibri"/>
        </w:rPr>
        <w:t>Si le tribunal administratif est saisi dans le délai de recours d’une requête dirigée contre une décision entrant dans le champ de la médiation préalable obligatoire qui n’a pas été précédée d’un recours préalable à la médiation, le président de la formation de jugement rejette la requête par ordonnance et transmet le dossier au médiateur compétent. Le médiateur est supposé avoir été saisi à la date d'enregistrement de la requête.</w:t>
      </w:r>
    </w:p>
    <w:p w:rsidR="0092248B" w:rsidRPr="00763785" w:rsidRDefault="0092248B" w:rsidP="0092248B">
      <w:pPr>
        <w:autoSpaceDE w:val="0"/>
        <w:autoSpaceDN w:val="0"/>
        <w:spacing w:before="120" w:after="120"/>
        <w:jc w:val="both"/>
        <w:rPr>
          <w:rFonts w:ascii="Calibri" w:eastAsia="Calibri" w:hAnsi="Calibri" w:cs="Calibri"/>
        </w:rPr>
      </w:pPr>
      <w:r w:rsidRPr="00763785">
        <w:rPr>
          <w:rFonts w:ascii="Calibri" w:eastAsia="Calibri" w:hAnsi="Calibri" w:cs="Calibri"/>
        </w:rPr>
        <w:t>La médiation préalable obligatoire étant une condition de recevabilité de la saisine du juge, indépendamment de l’interruption des délais de recours, il reviendra aux parties de justifier devant le juge administratif saisi d’un recours, du respect de la procédure préalable obligatoire à peine d’irrecevabilité.</w:t>
      </w:r>
    </w:p>
    <w:p w:rsidR="0092248B" w:rsidRPr="00763785" w:rsidRDefault="0092248B" w:rsidP="0092248B">
      <w:pPr>
        <w:autoSpaceDE w:val="0"/>
        <w:autoSpaceDN w:val="0"/>
        <w:spacing w:before="120" w:after="120"/>
        <w:jc w:val="both"/>
        <w:rPr>
          <w:rFonts w:ascii="Calibri" w:eastAsia="Calibri" w:hAnsi="Calibri" w:cs="Calibri"/>
        </w:rPr>
      </w:pPr>
      <w:r w:rsidRPr="00763785">
        <w:rPr>
          <w:rFonts w:ascii="Calibri" w:eastAsia="Calibri" w:hAnsi="Calibri" w:cs="Calibri"/>
        </w:rPr>
        <w:t xml:space="preserve">Lorsque la médiation prend fin à l'initiative de l'une des parties ou du médiateur lui-même, ce dernier notifie aux parties un acte de fin de médiation, ne constituant pas pour autant une décision administrative, et sans qu'il soit de nouveau besoin d'indiquer les voies et délais de recours.  </w:t>
      </w:r>
    </w:p>
    <w:p w:rsidR="0092248B" w:rsidRPr="00763785" w:rsidRDefault="0092248B" w:rsidP="0092248B">
      <w:pPr>
        <w:autoSpaceDE w:val="0"/>
        <w:autoSpaceDN w:val="0"/>
        <w:rPr>
          <w:rFonts w:ascii="Calibri" w:eastAsia="Calibri" w:hAnsi="Calibri" w:cs="Calibri"/>
          <w:b/>
          <w:bCs/>
        </w:rPr>
      </w:pPr>
    </w:p>
    <w:p w:rsidR="0092248B" w:rsidRPr="0092248B" w:rsidRDefault="0092248B" w:rsidP="0092248B">
      <w:pPr>
        <w:shd w:val="clear" w:color="auto" w:fill="06148C"/>
        <w:tabs>
          <w:tab w:val="left" w:pos="720"/>
          <w:tab w:val="left" w:leader="dot" w:pos="9000"/>
        </w:tabs>
        <w:jc w:val="center"/>
        <w:rPr>
          <w:rFonts w:ascii="Calibri" w:hAnsi="Calibri" w:cs="Calibri"/>
          <w:b/>
          <w:smallCaps/>
          <w:color w:val="FFFFFF"/>
          <w:sz w:val="24"/>
        </w:rPr>
      </w:pPr>
      <w:r w:rsidRPr="0092248B">
        <w:rPr>
          <w:rFonts w:ascii="Calibri" w:hAnsi="Calibri" w:cs="Calibri"/>
          <w:b/>
          <w:smallCaps/>
          <w:color w:val="FFFFFF"/>
          <w:sz w:val="24"/>
        </w:rPr>
        <w:t>ARTICLE 10 : Information des juridictions administratives</w:t>
      </w:r>
    </w:p>
    <w:p w:rsidR="0092248B" w:rsidRPr="00763785" w:rsidRDefault="0092248B" w:rsidP="0092248B">
      <w:pPr>
        <w:autoSpaceDE w:val="0"/>
        <w:autoSpaceDN w:val="0"/>
        <w:spacing w:before="240" w:after="120"/>
        <w:jc w:val="both"/>
        <w:rPr>
          <w:rFonts w:ascii="Calibri" w:eastAsia="Calibri" w:hAnsi="Calibri" w:cs="Calibri"/>
        </w:rPr>
      </w:pPr>
      <w:r w:rsidRPr="00763785">
        <w:rPr>
          <w:rFonts w:ascii="Calibri" w:eastAsia="Calibri" w:hAnsi="Calibri" w:cs="Calibri"/>
        </w:rPr>
        <w:t xml:space="preserve">Le Centre de Gestion informe le Tribunal Administratif de Châlons-en-Champagne de la signature de la présente convention par la collectivité. Il en fera de même en cas de résiliation de la présente convention. </w:t>
      </w:r>
    </w:p>
    <w:p w:rsidR="0092248B" w:rsidRPr="00763785" w:rsidRDefault="0092248B" w:rsidP="0092248B">
      <w:pPr>
        <w:autoSpaceDE w:val="0"/>
        <w:autoSpaceDN w:val="0"/>
        <w:rPr>
          <w:rFonts w:ascii="Calibri" w:eastAsia="Calibri" w:hAnsi="Calibri" w:cs="Calibri"/>
        </w:rPr>
      </w:pPr>
    </w:p>
    <w:p w:rsidR="0092248B" w:rsidRPr="0092248B" w:rsidRDefault="0092248B" w:rsidP="0092248B">
      <w:pPr>
        <w:shd w:val="clear" w:color="auto" w:fill="06148C"/>
        <w:tabs>
          <w:tab w:val="left" w:pos="720"/>
          <w:tab w:val="left" w:leader="dot" w:pos="9000"/>
        </w:tabs>
        <w:jc w:val="center"/>
        <w:rPr>
          <w:rFonts w:ascii="Calibri" w:hAnsi="Calibri" w:cs="Calibri"/>
          <w:b/>
          <w:smallCaps/>
          <w:color w:val="FFFFFF"/>
          <w:sz w:val="24"/>
        </w:rPr>
      </w:pPr>
      <w:r w:rsidRPr="0092248B">
        <w:rPr>
          <w:rFonts w:ascii="Calibri" w:hAnsi="Calibri" w:cs="Calibri"/>
          <w:b/>
          <w:smallCaps/>
          <w:color w:val="FFFFFF"/>
          <w:sz w:val="24"/>
        </w:rPr>
        <w:t>ARTICLE 11 : Conditions d'exercice de la médiation ordonnée par le juge</w:t>
      </w:r>
    </w:p>
    <w:p w:rsidR="0092248B" w:rsidRPr="00763785" w:rsidRDefault="0092248B" w:rsidP="0092248B">
      <w:pPr>
        <w:autoSpaceDE w:val="0"/>
        <w:autoSpaceDN w:val="0"/>
        <w:spacing w:before="120" w:after="120"/>
        <w:jc w:val="both"/>
        <w:rPr>
          <w:rFonts w:ascii="Calibri" w:eastAsia="Calibri" w:hAnsi="Calibri" w:cs="Calibri"/>
          <w:spacing w:val="-4"/>
        </w:rPr>
      </w:pPr>
      <w:r w:rsidRPr="00763785">
        <w:rPr>
          <w:rFonts w:ascii="Calibri" w:eastAsia="Calibri" w:hAnsi="Calibri" w:cs="Calibri"/>
          <w:spacing w:val="-4"/>
        </w:rPr>
        <w:t>En application de l’article L. 213-7 du code de justice administrative, lorsqu'un tribunal administratif ou une cour administrative d'appel est saisi d'un litige, le président de la formation de jugement peut, après avoir obtenu l'accord des parties, ordonner une médiation pour tenter de parvenir à un accord entre celles-ci.</w:t>
      </w:r>
    </w:p>
    <w:p w:rsidR="0092248B" w:rsidRPr="00763785" w:rsidRDefault="0092248B" w:rsidP="0092248B">
      <w:pPr>
        <w:autoSpaceDE w:val="0"/>
        <w:autoSpaceDN w:val="0"/>
        <w:spacing w:before="120" w:after="120"/>
        <w:jc w:val="both"/>
        <w:rPr>
          <w:rFonts w:ascii="Calibri" w:eastAsia="Calibri" w:hAnsi="Calibri" w:cs="Calibri"/>
        </w:rPr>
      </w:pPr>
      <w:r w:rsidRPr="00763785">
        <w:rPr>
          <w:rFonts w:ascii="Calibri" w:eastAsia="Calibri" w:hAnsi="Calibri" w:cs="Calibri"/>
        </w:rPr>
        <w:t>La collectivité déclare comprendre que la médiation n’est pas une action judiciaire et que le rôle du médiateur est de l’aider à parvenir à trouver une solution librement consentie avec la ou les personne(s) avec laquelle (lesquelles) elle est en conflit.</w:t>
      </w:r>
    </w:p>
    <w:p w:rsidR="0092248B" w:rsidRPr="00763785" w:rsidRDefault="0092248B" w:rsidP="0092248B">
      <w:pPr>
        <w:autoSpaceDE w:val="0"/>
        <w:autoSpaceDN w:val="0"/>
        <w:spacing w:before="120" w:after="120"/>
        <w:jc w:val="both"/>
        <w:rPr>
          <w:rFonts w:ascii="Calibri" w:eastAsia="Calibri" w:hAnsi="Calibri" w:cs="Calibri"/>
        </w:rPr>
      </w:pPr>
      <w:r w:rsidRPr="00763785">
        <w:rPr>
          <w:rFonts w:ascii="Calibri" w:eastAsia="Calibri" w:hAnsi="Calibri" w:cs="Calibri"/>
        </w:rPr>
        <w:t>Une convention de mise en œuvre d’une médiation ordonnée par le juge sera établie pour chaque affaire et sera signée par les parties en conflit.</w:t>
      </w:r>
    </w:p>
    <w:p w:rsidR="0092248B" w:rsidRPr="00763785" w:rsidRDefault="0092248B" w:rsidP="0092248B">
      <w:pPr>
        <w:autoSpaceDE w:val="0"/>
        <w:autoSpaceDN w:val="0"/>
        <w:spacing w:before="120" w:after="120"/>
        <w:jc w:val="both"/>
        <w:rPr>
          <w:rFonts w:ascii="Calibri" w:eastAsia="Calibri" w:hAnsi="Calibri" w:cs="Calibri"/>
        </w:rPr>
      </w:pPr>
      <w:r w:rsidRPr="00763785">
        <w:rPr>
          <w:rFonts w:ascii="Calibri" w:eastAsia="Calibri" w:hAnsi="Calibri" w:cs="Calibri"/>
        </w:rPr>
        <w:t>A l’issue de la médiation, le médiateur informe le juge de ce que les parties sont ou non parvenues à un accord.</w:t>
      </w:r>
    </w:p>
    <w:p w:rsidR="0092248B" w:rsidRPr="00763785" w:rsidRDefault="0092248B" w:rsidP="0092248B">
      <w:pPr>
        <w:autoSpaceDE w:val="0"/>
        <w:autoSpaceDN w:val="0"/>
        <w:spacing w:before="120" w:after="120"/>
        <w:jc w:val="both"/>
        <w:rPr>
          <w:rFonts w:ascii="Calibri" w:eastAsia="Calibri" w:hAnsi="Calibri" w:cs="Calibri"/>
        </w:rPr>
      </w:pPr>
      <w:r w:rsidRPr="00763785">
        <w:rPr>
          <w:rFonts w:ascii="Calibri" w:eastAsia="Calibri" w:hAnsi="Calibri" w:cs="Calibri"/>
        </w:rPr>
        <w:t>Sous réserve de dispositions contraires ordonnées par le juge, la médiation sera effectuée selon les conditions tarifaires mentionnées à l’article 7.</w:t>
      </w:r>
    </w:p>
    <w:p w:rsidR="0092248B" w:rsidRPr="00763785" w:rsidRDefault="0092248B" w:rsidP="0092248B">
      <w:pPr>
        <w:autoSpaceDE w:val="0"/>
        <w:autoSpaceDN w:val="0"/>
        <w:rPr>
          <w:rFonts w:ascii="Calibri" w:eastAsia="Calibri" w:hAnsi="Calibri" w:cs="Calibri"/>
        </w:rPr>
      </w:pPr>
    </w:p>
    <w:p w:rsidR="0092248B" w:rsidRPr="0092248B" w:rsidRDefault="0092248B" w:rsidP="0092248B">
      <w:pPr>
        <w:shd w:val="clear" w:color="auto" w:fill="06148C"/>
        <w:tabs>
          <w:tab w:val="left" w:pos="720"/>
          <w:tab w:val="left" w:leader="dot" w:pos="9000"/>
        </w:tabs>
        <w:jc w:val="center"/>
        <w:rPr>
          <w:rFonts w:ascii="Calibri" w:hAnsi="Calibri" w:cs="Calibri"/>
          <w:b/>
          <w:smallCaps/>
          <w:color w:val="FFFFFF"/>
          <w:sz w:val="24"/>
        </w:rPr>
      </w:pPr>
      <w:r w:rsidRPr="0092248B">
        <w:rPr>
          <w:rFonts w:ascii="Calibri" w:hAnsi="Calibri" w:cs="Calibri"/>
          <w:b/>
          <w:smallCaps/>
          <w:color w:val="FFFFFF"/>
          <w:sz w:val="24"/>
        </w:rPr>
        <w:t>ARTICLE 12 : Conditions d'exercice de la médiation à l’initiative des parties</w:t>
      </w:r>
    </w:p>
    <w:p w:rsidR="0092248B" w:rsidRPr="00763785" w:rsidRDefault="0092248B" w:rsidP="00852995">
      <w:pPr>
        <w:autoSpaceDE w:val="0"/>
        <w:autoSpaceDN w:val="0"/>
        <w:spacing w:before="240" w:after="120"/>
        <w:jc w:val="both"/>
        <w:rPr>
          <w:rFonts w:ascii="Calibri" w:eastAsia="Calibri" w:hAnsi="Calibri" w:cs="Calibri"/>
        </w:rPr>
      </w:pPr>
      <w:r w:rsidRPr="00763785">
        <w:rPr>
          <w:rFonts w:ascii="Calibri" w:eastAsia="Calibri" w:hAnsi="Calibri" w:cs="Calibri"/>
        </w:rPr>
        <w:t>En application de l’article L. 213-5 du code de justice administrative, les parties en conflit peuvent, en dehors de toute procédure juridictionnelle, organiser une mission de médiation et désigner la ou les personnes qui en sont chargées.</w:t>
      </w:r>
    </w:p>
    <w:p w:rsidR="0092248B" w:rsidRDefault="0092248B" w:rsidP="00852995">
      <w:pPr>
        <w:autoSpaceDE w:val="0"/>
        <w:autoSpaceDN w:val="0"/>
        <w:spacing w:before="120" w:after="120"/>
        <w:jc w:val="both"/>
        <w:rPr>
          <w:rFonts w:ascii="Calibri" w:eastAsia="Calibri" w:hAnsi="Calibri" w:cs="Calibri"/>
        </w:rPr>
      </w:pPr>
      <w:r w:rsidRPr="00763785">
        <w:rPr>
          <w:rFonts w:ascii="Calibri" w:eastAsia="Calibri" w:hAnsi="Calibri" w:cs="Calibri"/>
        </w:rPr>
        <w:t>S’il est fait appel au Centre de Gestion pour une telle médiation, une convention de mise en œuvre d’une médiation conventionnelle sera établie pour chaque affaire et sera signée par les parties en conflit. La médiation sera effectuée selon les conditions tarifaires mentionnées à l’article 7.</w:t>
      </w:r>
    </w:p>
    <w:p w:rsidR="0092248B" w:rsidRDefault="0092248B" w:rsidP="0092248B">
      <w:pPr>
        <w:autoSpaceDE w:val="0"/>
        <w:autoSpaceDN w:val="0"/>
        <w:rPr>
          <w:rFonts w:ascii="Calibri" w:eastAsia="Calibri" w:hAnsi="Calibri" w:cs="Calibri"/>
        </w:rPr>
      </w:pPr>
    </w:p>
    <w:p w:rsidR="0092248B" w:rsidRPr="00763785" w:rsidRDefault="0092248B" w:rsidP="0092248B">
      <w:pPr>
        <w:autoSpaceDE w:val="0"/>
        <w:autoSpaceDN w:val="0"/>
        <w:rPr>
          <w:rFonts w:ascii="Calibri" w:eastAsia="Calibri" w:hAnsi="Calibri" w:cs="Calibri"/>
        </w:rPr>
      </w:pPr>
    </w:p>
    <w:p w:rsidR="0092248B" w:rsidRPr="0092248B" w:rsidRDefault="0092248B" w:rsidP="0092248B">
      <w:pPr>
        <w:shd w:val="clear" w:color="auto" w:fill="06148C"/>
        <w:tabs>
          <w:tab w:val="left" w:pos="720"/>
          <w:tab w:val="left" w:leader="dot" w:pos="9000"/>
        </w:tabs>
        <w:jc w:val="center"/>
        <w:rPr>
          <w:rFonts w:ascii="Calibri" w:hAnsi="Calibri" w:cs="Calibri"/>
          <w:b/>
          <w:smallCaps/>
          <w:color w:val="FFFFFF"/>
          <w:sz w:val="24"/>
        </w:rPr>
      </w:pPr>
      <w:r w:rsidRPr="0092248B">
        <w:rPr>
          <w:rFonts w:ascii="Calibri" w:hAnsi="Calibri" w:cs="Calibri"/>
          <w:b/>
          <w:smallCaps/>
          <w:color w:val="FFFFFF"/>
          <w:sz w:val="24"/>
        </w:rPr>
        <w:t>ARTICLE 13 : Médiations susceptibles d’être confiées au Centre de Gestion</w:t>
      </w:r>
    </w:p>
    <w:p w:rsidR="0092248B" w:rsidRPr="00763785" w:rsidRDefault="0092248B" w:rsidP="0092248B">
      <w:pPr>
        <w:spacing w:before="240" w:after="120"/>
        <w:rPr>
          <w:rFonts w:ascii="Calibri" w:eastAsia="Calibri" w:hAnsi="Calibri" w:cs="Calibri"/>
          <w:i/>
          <w:iCs/>
        </w:rPr>
      </w:pPr>
      <w:r w:rsidRPr="00763785">
        <w:rPr>
          <w:rFonts w:ascii="Calibri" w:eastAsia="Calibri" w:hAnsi="Calibri" w:cs="Calibri"/>
        </w:rPr>
        <w:t xml:space="preserve">La collectivité déclare signer la présente convention pour les types de médiations suivantes : </w:t>
      </w:r>
    </w:p>
    <w:p w:rsidR="0092248B" w:rsidRPr="00763785" w:rsidRDefault="00F31EB2" w:rsidP="0092248B">
      <w:pPr>
        <w:tabs>
          <w:tab w:val="left" w:pos="1134"/>
        </w:tabs>
        <w:spacing w:before="120" w:after="120"/>
        <w:ind w:left="1134" w:hanging="567"/>
        <w:jc w:val="both"/>
        <w:rPr>
          <w:rFonts w:ascii="Calibri" w:eastAsia="Calibri" w:hAnsi="Calibri" w:cs="Calibri"/>
          <w:bCs/>
        </w:rPr>
      </w:pPr>
      <w:proofErr w:type="gramStart"/>
      <w:r>
        <w:rPr>
          <w:rFonts w:ascii="Segoe UI Symbol" w:eastAsia="Calibri" w:hAnsi="Segoe UI Symbol" w:cs="Segoe UI Symbol"/>
        </w:rPr>
        <w:t>□</w:t>
      </w:r>
      <w:r w:rsidR="0092248B" w:rsidRPr="00763785">
        <w:rPr>
          <w:rFonts w:ascii="Calibri" w:eastAsia="Calibri" w:hAnsi="Calibri" w:cs="Calibri"/>
        </w:rPr>
        <w:t xml:space="preserve">  </w:t>
      </w:r>
      <w:r w:rsidR="0092248B" w:rsidRPr="00763785">
        <w:rPr>
          <w:rFonts w:ascii="Calibri" w:eastAsia="Calibri" w:hAnsi="Calibri" w:cs="Calibri"/>
        </w:rPr>
        <w:tab/>
      </w:r>
      <w:proofErr w:type="gramEnd"/>
      <w:r w:rsidR="0092248B" w:rsidRPr="00763785">
        <w:rPr>
          <w:rFonts w:ascii="Calibri" w:eastAsia="Calibri" w:hAnsi="Calibri" w:cs="Calibri"/>
          <w:b/>
          <w:bCs/>
        </w:rPr>
        <w:t xml:space="preserve">Médiation préalable obligatoire (MPO) </w:t>
      </w:r>
      <w:r w:rsidR="0092248B" w:rsidRPr="00763785">
        <w:rPr>
          <w:rFonts w:ascii="Calibri" w:eastAsia="Calibri" w:hAnsi="Calibri" w:cs="Calibri"/>
        </w:rPr>
        <w:t xml:space="preserve">à </w:t>
      </w:r>
      <w:r w:rsidR="0092248B" w:rsidRPr="00763785">
        <w:rPr>
          <w:rFonts w:ascii="Calibri" w:eastAsia="Calibri" w:hAnsi="Calibri" w:cs="Calibri"/>
          <w:bCs/>
        </w:rPr>
        <w:t xml:space="preserve">l’encontre des décisions administratives mentionnées dans le </w:t>
      </w:r>
      <w:r w:rsidR="0092248B" w:rsidRPr="00763785">
        <w:rPr>
          <w:rFonts w:ascii="Calibri" w:eastAsia="Calibri" w:hAnsi="Calibri" w:cs="Calibri"/>
        </w:rPr>
        <w:t xml:space="preserve">décret n° 2022-433 du 25 mars 2022 relatif à la procédure de médiation préalable obligatoire applicable à certains litiges de la fonction publique et à certains litiges sociaux. </w:t>
      </w:r>
      <w:r w:rsidR="0092248B" w:rsidRPr="00763785">
        <w:rPr>
          <w:rFonts w:ascii="Calibri" w:eastAsia="Calibri" w:hAnsi="Calibri" w:cs="Calibri"/>
          <w:bCs/>
        </w:rPr>
        <w:t xml:space="preserve">Elle s’engage alors à apposer la mention suivante sur toutes les décisions concernées : </w:t>
      </w:r>
    </w:p>
    <w:p w:rsidR="0092248B" w:rsidRPr="00763785" w:rsidRDefault="0092248B" w:rsidP="0092248B">
      <w:pPr>
        <w:tabs>
          <w:tab w:val="left" w:pos="1134"/>
        </w:tabs>
        <w:spacing w:before="120" w:after="120"/>
        <w:ind w:left="1134" w:hanging="567"/>
        <w:jc w:val="both"/>
        <w:rPr>
          <w:rFonts w:ascii="Calibri" w:eastAsia="Calibri" w:hAnsi="Calibri" w:cs="Calibri"/>
          <w:bCs/>
          <w:i/>
          <w:iCs/>
        </w:rPr>
      </w:pPr>
      <w:r w:rsidRPr="00763785">
        <w:rPr>
          <w:rFonts w:ascii="Calibri" w:eastAsia="Calibri" w:hAnsi="Calibri" w:cs="Calibri"/>
          <w:bCs/>
        </w:rPr>
        <w:tab/>
      </w:r>
      <w:r w:rsidRPr="00763785">
        <w:rPr>
          <w:rFonts w:ascii="Calibri" w:eastAsia="Calibri" w:hAnsi="Calibri" w:cs="Calibri"/>
          <w:bCs/>
          <w:i/>
          <w:iCs/>
        </w:rPr>
        <w:t xml:space="preserve">« Si vous désirez contester cette décision, dans un délai de deux mois à compter de sa notification, et avant de saisir le tribunal administratif, vous devez obligatoirement saisir, par courrier, le CDG </w:t>
      </w:r>
      <w:r w:rsidR="00F31EB2">
        <w:rPr>
          <w:rFonts w:ascii="Calibri" w:eastAsia="Calibri" w:hAnsi="Calibri" w:cs="Calibri"/>
          <w:bCs/>
          <w:i/>
          <w:iCs/>
        </w:rPr>
        <w:t>51</w:t>
      </w:r>
      <w:r w:rsidRPr="00763785">
        <w:rPr>
          <w:rFonts w:ascii="Calibri" w:eastAsia="Calibri" w:hAnsi="Calibri" w:cs="Calibri"/>
          <w:bCs/>
          <w:i/>
          <w:iCs/>
        </w:rPr>
        <w:t xml:space="preserve"> (</w:t>
      </w:r>
      <w:r w:rsidR="002F075F">
        <w:rPr>
          <w:rFonts w:ascii="Calibri" w:eastAsia="Calibri" w:hAnsi="Calibri" w:cs="Calibri"/>
          <w:bCs/>
          <w:i/>
          <w:iCs/>
        </w:rPr>
        <w:t>11 rue Carnot,</w:t>
      </w:r>
      <w:r w:rsidR="00ED13D5">
        <w:rPr>
          <w:rFonts w:ascii="Calibri" w:eastAsia="Calibri" w:hAnsi="Calibri" w:cs="Calibri"/>
          <w:bCs/>
          <w:i/>
          <w:iCs/>
        </w:rPr>
        <w:t xml:space="preserve"> CS-10105,</w:t>
      </w:r>
      <w:r w:rsidR="002F075F">
        <w:rPr>
          <w:rFonts w:ascii="Calibri" w:eastAsia="Calibri" w:hAnsi="Calibri" w:cs="Calibri"/>
          <w:bCs/>
          <w:i/>
          <w:iCs/>
        </w:rPr>
        <w:t xml:space="preserve"> 5100</w:t>
      </w:r>
      <w:r w:rsidR="00FE0B57">
        <w:rPr>
          <w:rFonts w:ascii="Calibri" w:eastAsia="Calibri" w:hAnsi="Calibri" w:cs="Calibri"/>
          <w:bCs/>
          <w:i/>
          <w:iCs/>
        </w:rPr>
        <w:t>7</w:t>
      </w:r>
      <w:r w:rsidR="002F075F">
        <w:rPr>
          <w:rFonts w:ascii="Calibri" w:eastAsia="Calibri" w:hAnsi="Calibri" w:cs="Calibri"/>
          <w:bCs/>
          <w:i/>
          <w:iCs/>
        </w:rPr>
        <w:t xml:space="preserve"> C</w:t>
      </w:r>
      <w:r w:rsidR="00FE0B57">
        <w:rPr>
          <w:rFonts w:ascii="Calibri" w:eastAsia="Calibri" w:hAnsi="Calibri" w:cs="Calibri"/>
          <w:bCs/>
          <w:i/>
          <w:iCs/>
        </w:rPr>
        <w:t>HALONS EN CHAMPAGNE CEDEX</w:t>
      </w:r>
      <w:r w:rsidRPr="00763785">
        <w:rPr>
          <w:rFonts w:ascii="Calibri" w:eastAsia="Calibri" w:hAnsi="Calibri" w:cs="Calibri"/>
          <w:bCs/>
          <w:i/>
          <w:iCs/>
        </w:rPr>
        <w:t xml:space="preserve"> ou </w:t>
      </w:r>
      <w:r w:rsidRPr="002B236D">
        <w:rPr>
          <w:rFonts w:ascii="Calibri" w:eastAsia="Calibri" w:hAnsi="Calibri" w:cs="Calibri"/>
          <w:bCs/>
          <w:i/>
          <w:iCs/>
        </w:rPr>
        <w:t>mediation@cdg</w:t>
      </w:r>
      <w:r w:rsidR="00FE0B57">
        <w:rPr>
          <w:rFonts w:ascii="Calibri" w:eastAsia="Calibri" w:hAnsi="Calibri" w:cs="Calibri"/>
          <w:bCs/>
          <w:i/>
          <w:iCs/>
        </w:rPr>
        <w:t>51</w:t>
      </w:r>
      <w:r w:rsidRPr="002B236D">
        <w:rPr>
          <w:rFonts w:ascii="Calibri" w:eastAsia="Calibri" w:hAnsi="Calibri" w:cs="Calibri"/>
          <w:bCs/>
          <w:i/>
          <w:iCs/>
        </w:rPr>
        <w:t>.fr</w:t>
      </w:r>
      <w:r w:rsidRPr="00763785">
        <w:rPr>
          <w:rFonts w:ascii="Calibri" w:eastAsia="Calibri" w:hAnsi="Calibri" w:cs="Calibri"/>
          <w:bCs/>
          <w:i/>
          <w:iCs/>
        </w:rPr>
        <w:t>) pour qu’il engage une médiation. Vous devez joindre une copie de la décision contestée à votre demande. </w:t>
      </w:r>
    </w:p>
    <w:p w:rsidR="0092248B" w:rsidRPr="00763785" w:rsidRDefault="0092248B" w:rsidP="0092248B">
      <w:pPr>
        <w:tabs>
          <w:tab w:val="left" w:pos="1134"/>
        </w:tabs>
        <w:spacing w:before="120" w:after="120"/>
        <w:ind w:left="1134"/>
        <w:jc w:val="both"/>
        <w:rPr>
          <w:rFonts w:ascii="Calibri" w:eastAsia="Calibri" w:hAnsi="Calibri" w:cs="Calibri"/>
          <w:bCs/>
          <w:i/>
          <w:iCs/>
        </w:rPr>
      </w:pPr>
      <w:r w:rsidRPr="00763785">
        <w:rPr>
          <w:rFonts w:ascii="Calibri" w:eastAsia="Calibri" w:hAnsi="Calibri" w:cs="Calibri"/>
          <w:bCs/>
          <w:i/>
          <w:iCs/>
        </w:rPr>
        <w:t>Si cette médiation ne permet pas de parvenir à un accord, vous pourrez contester la présente décision devant le tribunal administratif dans un délai de deux mois à compter de la fin de la médiation. Vous devrez joindre à votre recours une copie de cette décision ainsi qu’un document attestant de la fin de la médiation. »</w:t>
      </w:r>
    </w:p>
    <w:p w:rsidR="0092248B" w:rsidRDefault="00F31EB2" w:rsidP="0092248B">
      <w:pPr>
        <w:tabs>
          <w:tab w:val="left" w:pos="1134"/>
        </w:tabs>
        <w:spacing w:before="120" w:after="120"/>
        <w:ind w:left="1134" w:hanging="567"/>
        <w:jc w:val="both"/>
        <w:rPr>
          <w:rFonts w:ascii="Calibri" w:eastAsia="Calibri" w:hAnsi="Calibri" w:cs="Calibri"/>
        </w:rPr>
      </w:pPr>
      <w:r>
        <w:rPr>
          <w:rFonts w:ascii="Segoe UI Symbol" w:eastAsia="Calibri" w:hAnsi="Segoe UI Symbol" w:cs="Segoe UI Symbol"/>
        </w:rPr>
        <w:t>□</w:t>
      </w:r>
      <w:r w:rsidR="0092248B" w:rsidRPr="00763785">
        <w:rPr>
          <w:rFonts w:ascii="Calibri" w:eastAsia="Calibri" w:hAnsi="Calibri" w:cs="Calibri"/>
        </w:rPr>
        <w:tab/>
      </w:r>
      <w:r w:rsidR="0092248B" w:rsidRPr="00763785">
        <w:rPr>
          <w:rFonts w:ascii="Calibri" w:eastAsia="Calibri" w:hAnsi="Calibri" w:cs="Calibri"/>
          <w:b/>
          <w:bCs/>
        </w:rPr>
        <w:t>Médiation à l’initiative du juge</w:t>
      </w:r>
      <w:r w:rsidR="0092248B" w:rsidRPr="00763785">
        <w:rPr>
          <w:rFonts w:ascii="Calibri" w:eastAsia="Calibri" w:hAnsi="Calibri" w:cs="Calibri"/>
          <w:bCs/>
        </w:rPr>
        <w:t xml:space="preserve"> </w:t>
      </w:r>
      <w:r w:rsidR="0092248B" w:rsidRPr="00763785">
        <w:rPr>
          <w:rFonts w:ascii="Calibri" w:eastAsia="Calibri" w:hAnsi="Calibri" w:cs="Calibri"/>
          <w:bCs/>
        </w:rPr>
        <w:tab/>
      </w:r>
      <w:r w:rsidR="0092248B" w:rsidRPr="00763785">
        <w:rPr>
          <w:rFonts w:ascii="Calibri" w:eastAsia="Calibri" w:hAnsi="Calibri" w:cs="Calibri"/>
          <w:bCs/>
        </w:rPr>
        <w:br/>
        <w:t>Cette médiation ne se mettra en œuvre que si la médiation est acceptée par la collectivité et</w:t>
      </w:r>
      <w:r w:rsidR="0092248B" w:rsidRPr="00763785">
        <w:rPr>
          <w:rFonts w:ascii="Calibri" w:eastAsia="Calibri" w:hAnsi="Calibri" w:cs="Calibri"/>
        </w:rPr>
        <w:t xml:space="preserve"> la ou les personne(s) avec laquelle (lesquelles) elle est en conflit. Une convention de mise en œuvre d’une médiation ordonnée par le juge sera établie pour chaque affaire et sera signée par les parties en conflit.</w:t>
      </w:r>
    </w:p>
    <w:p w:rsidR="0092248B" w:rsidRDefault="00F31EB2" w:rsidP="0092248B">
      <w:pPr>
        <w:tabs>
          <w:tab w:val="left" w:pos="1134"/>
        </w:tabs>
        <w:spacing w:before="120" w:after="120"/>
        <w:ind w:left="1134" w:hanging="567"/>
        <w:jc w:val="both"/>
        <w:rPr>
          <w:rFonts w:ascii="Calibri" w:eastAsia="Calibri" w:hAnsi="Calibri" w:cs="Calibri"/>
        </w:rPr>
      </w:pPr>
      <w:proofErr w:type="gramStart"/>
      <w:r>
        <w:rPr>
          <w:rFonts w:ascii="Segoe UI Symbol" w:eastAsia="Calibri" w:hAnsi="Segoe UI Symbol" w:cs="Segoe UI Symbol"/>
        </w:rPr>
        <w:t>□</w:t>
      </w:r>
      <w:r w:rsidR="0092248B" w:rsidRPr="00763785">
        <w:rPr>
          <w:rFonts w:ascii="Calibri" w:eastAsia="Calibri" w:hAnsi="Calibri" w:cs="Calibri"/>
        </w:rPr>
        <w:t xml:space="preserve">  </w:t>
      </w:r>
      <w:r w:rsidR="0092248B" w:rsidRPr="00763785">
        <w:rPr>
          <w:rFonts w:ascii="Calibri" w:eastAsia="Calibri" w:hAnsi="Calibri" w:cs="Calibri"/>
        </w:rPr>
        <w:tab/>
      </w:r>
      <w:proofErr w:type="gramEnd"/>
      <w:r w:rsidR="0092248B" w:rsidRPr="00763785">
        <w:rPr>
          <w:rFonts w:ascii="Calibri" w:eastAsia="Calibri" w:hAnsi="Calibri" w:cs="Calibri"/>
          <w:b/>
          <w:bCs/>
        </w:rPr>
        <w:t>Médiation conventionnelle</w:t>
      </w:r>
      <w:r w:rsidR="0092248B" w:rsidRPr="00763785">
        <w:rPr>
          <w:rFonts w:ascii="Calibri" w:eastAsia="Calibri" w:hAnsi="Calibri" w:cs="Calibri"/>
          <w:bCs/>
        </w:rPr>
        <w:t xml:space="preserve"> </w:t>
      </w:r>
      <w:r w:rsidR="0092248B" w:rsidRPr="00763785">
        <w:rPr>
          <w:rFonts w:ascii="Calibri" w:eastAsia="Calibri" w:hAnsi="Calibri" w:cs="Calibri"/>
          <w:bCs/>
        </w:rPr>
        <w:tab/>
      </w:r>
      <w:r w:rsidR="0092248B" w:rsidRPr="00763785">
        <w:rPr>
          <w:rFonts w:ascii="Calibri" w:eastAsia="Calibri" w:hAnsi="Calibri" w:cs="Calibri"/>
          <w:bCs/>
        </w:rPr>
        <w:br/>
        <w:t>Cette médiation ne se mettra en œuvre que si la médiation est acceptée par la collectivité et</w:t>
      </w:r>
      <w:r w:rsidR="0092248B" w:rsidRPr="00763785">
        <w:rPr>
          <w:rFonts w:ascii="Calibri" w:eastAsia="Calibri" w:hAnsi="Calibri" w:cs="Calibri"/>
        </w:rPr>
        <w:t xml:space="preserve"> la ou les personne(s) avec laquelle (lesquelles) elle est en conflit. Une convention de mise en œuvre d’une médiation conventionnelle sera établie pour chaque affaire et sera signée par les parties en conflit.</w:t>
      </w:r>
    </w:p>
    <w:p w:rsidR="0092248B" w:rsidRDefault="0092248B" w:rsidP="0092248B">
      <w:pPr>
        <w:tabs>
          <w:tab w:val="left" w:pos="1134"/>
        </w:tabs>
        <w:ind w:left="1134" w:hanging="567"/>
        <w:rPr>
          <w:rFonts w:ascii="Calibri" w:eastAsia="Calibri" w:hAnsi="Calibri" w:cs="Calibri"/>
        </w:rPr>
      </w:pPr>
    </w:p>
    <w:p w:rsidR="0092248B" w:rsidRPr="0092248B" w:rsidRDefault="0092248B" w:rsidP="0092248B">
      <w:pPr>
        <w:shd w:val="clear" w:color="auto" w:fill="06148C"/>
        <w:tabs>
          <w:tab w:val="left" w:pos="720"/>
          <w:tab w:val="left" w:leader="dot" w:pos="9000"/>
        </w:tabs>
        <w:jc w:val="center"/>
        <w:rPr>
          <w:rFonts w:ascii="Calibri" w:hAnsi="Calibri" w:cs="Calibri"/>
          <w:b/>
          <w:smallCaps/>
          <w:color w:val="FFFFFF"/>
          <w:sz w:val="24"/>
        </w:rPr>
      </w:pPr>
      <w:r w:rsidRPr="0092248B">
        <w:rPr>
          <w:rFonts w:ascii="Calibri" w:hAnsi="Calibri" w:cs="Calibri"/>
          <w:b/>
          <w:smallCaps/>
          <w:color w:val="FFFFFF"/>
          <w:sz w:val="24"/>
        </w:rPr>
        <w:t xml:space="preserve">ARTICLE 14 : Durée de la convention </w:t>
      </w:r>
    </w:p>
    <w:p w:rsidR="0092248B" w:rsidRPr="00763785" w:rsidRDefault="0092248B" w:rsidP="0092248B">
      <w:pPr>
        <w:autoSpaceDE w:val="0"/>
        <w:autoSpaceDN w:val="0"/>
        <w:spacing w:before="240" w:after="120"/>
        <w:jc w:val="both"/>
        <w:rPr>
          <w:rFonts w:ascii="Calibri" w:eastAsia="Calibri" w:hAnsi="Calibri" w:cs="Calibri"/>
        </w:rPr>
      </w:pPr>
      <w:r w:rsidRPr="00763785">
        <w:rPr>
          <w:rFonts w:ascii="Calibri" w:eastAsia="Calibri" w:hAnsi="Calibri" w:cs="Calibri"/>
        </w:rPr>
        <w:t>La présente convention prend effet à compter de s</w:t>
      </w:r>
      <w:r w:rsidR="00FE0B57">
        <w:rPr>
          <w:rFonts w:ascii="Calibri" w:eastAsia="Calibri" w:hAnsi="Calibri" w:cs="Calibri"/>
        </w:rPr>
        <w:t xml:space="preserve">a </w:t>
      </w:r>
      <w:r w:rsidRPr="00763785">
        <w:rPr>
          <w:rFonts w:ascii="Calibri" w:eastAsia="Calibri" w:hAnsi="Calibri" w:cs="Calibri"/>
        </w:rPr>
        <w:t>date de signature par les parties et prendra fin le 31 décembre 2026.</w:t>
      </w:r>
    </w:p>
    <w:p w:rsidR="0092248B" w:rsidRPr="00763785" w:rsidRDefault="0092248B" w:rsidP="0092248B">
      <w:pPr>
        <w:autoSpaceDE w:val="0"/>
        <w:autoSpaceDN w:val="0"/>
        <w:spacing w:before="120" w:after="120"/>
        <w:jc w:val="both"/>
        <w:rPr>
          <w:rFonts w:ascii="Calibri" w:eastAsia="Calibri" w:hAnsi="Calibri" w:cs="Calibri"/>
        </w:rPr>
      </w:pPr>
      <w:r w:rsidRPr="00763785">
        <w:rPr>
          <w:rFonts w:ascii="Calibri" w:eastAsia="Calibri" w:hAnsi="Calibri" w:cs="Calibri"/>
        </w:rPr>
        <w:t>En cas de report des élections municipales de 2026, ou en raison de tout évènement exceptionnel ou cas de force majeure, le Centre de Gestion pourra décider de proroger la présente convention d’une année.</w:t>
      </w:r>
    </w:p>
    <w:p w:rsidR="0092248B" w:rsidRPr="00763785" w:rsidRDefault="0092248B" w:rsidP="0092248B">
      <w:pPr>
        <w:autoSpaceDE w:val="0"/>
        <w:autoSpaceDN w:val="0"/>
        <w:spacing w:before="120" w:after="120"/>
        <w:jc w:val="both"/>
        <w:rPr>
          <w:rFonts w:ascii="Calibri" w:eastAsia="Calibri" w:hAnsi="Calibri" w:cs="Calibri"/>
        </w:rPr>
      </w:pPr>
      <w:r w:rsidRPr="00763785">
        <w:rPr>
          <w:rFonts w:ascii="Calibri" w:eastAsia="Calibri" w:hAnsi="Calibri" w:cs="Calibri"/>
        </w:rPr>
        <w:t>Toute médiation initiée pendant cette période de prise d’effet sera menée jusqu’à son terme par le Centre de Gestion, y compris si elle doit se prolonger après les échéances susmentionnées.</w:t>
      </w:r>
    </w:p>
    <w:p w:rsidR="0092248B" w:rsidRPr="00763785" w:rsidRDefault="0092248B" w:rsidP="0092248B">
      <w:pPr>
        <w:autoSpaceDE w:val="0"/>
        <w:autoSpaceDN w:val="0"/>
        <w:rPr>
          <w:rFonts w:ascii="Calibri" w:eastAsia="Calibri" w:hAnsi="Calibri" w:cs="Calibri"/>
        </w:rPr>
      </w:pPr>
    </w:p>
    <w:p w:rsidR="0092248B" w:rsidRPr="0092248B" w:rsidRDefault="0092248B" w:rsidP="0092248B">
      <w:pPr>
        <w:shd w:val="clear" w:color="auto" w:fill="06148C"/>
        <w:tabs>
          <w:tab w:val="left" w:pos="720"/>
          <w:tab w:val="left" w:leader="dot" w:pos="9000"/>
        </w:tabs>
        <w:jc w:val="center"/>
        <w:rPr>
          <w:rFonts w:ascii="Calibri" w:hAnsi="Calibri" w:cs="Calibri"/>
          <w:b/>
          <w:smallCaps/>
          <w:color w:val="FFFFFF"/>
          <w:sz w:val="24"/>
        </w:rPr>
      </w:pPr>
      <w:r w:rsidRPr="0092248B">
        <w:rPr>
          <w:rFonts w:ascii="Calibri" w:hAnsi="Calibri" w:cs="Calibri"/>
          <w:b/>
          <w:smallCaps/>
          <w:color w:val="FFFFFF"/>
          <w:sz w:val="24"/>
        </w:rPr>
        <w:t>ARTICLE 15 : Résiliation de la convention</w:t>
      </w:r>
    </w:p>
    <w:p w:rsidR="0092248B" w:rsidRPr="00763785" w:rsidRDefault="0092248B" w:rsidP="00E76C15">
      <w:pPr>
        <w:autoSpaceDE w:val="0"/>
        <w:autoSpaceDN w:val="0"/>
        <w:spacing w:before="120" w:after="120"/>
        <w:jc w:val="both"/>
        <w:rPr>
          <w:rFonts w:ascii="Calibri" w:eastAsia="Calibri" w:hAnsi="Calibri" w:cs="Calibri"/>
        </w:rPr>
      </w:pPr>
      <w:r w:rsidRPr="00763785">
        <w:rPr>
          <w:rFonts w:ascii="Calibri" w:eastAsia="Calibri" w:hAnsi="Calibri" w:cs="Calibri"/>
        </w:rPr>
        <w:t>La présente convention peut être dénoncée par la collectivité au 31 décembre de chaque année par lettre recommandée avec accusé de réception en exposant les motifs de sa décision, et ce sous réserve du respect d’un préavis de trois mois.</w:t>
      </w:r>
    </w:p>
    <w:p w:rsidR="0092248B" w:rsidRPr="00763785" w:rsidRDefault="0092248B" w:rsidP="00E76C15">
      <w:pPr>
        <w:autoSpaceDE w:val="0"/>
        <w:autoSpaceDN w:val="0"/>
        <w:spacing w:before="120" w:after="120"/>
        <w:jc w:val="both"/>
        <w:rPr>
          <w:rFonts w:ascii="Calibri" w:eastAsia="Calibri" w:hAnsi="Calibri" w:cs="Calibri"/>
        </w:rPr>
      </w:pPr>
      <w:r w:rsidRPr="00763785">
        <w:rPr>
          <w:rFonts w:ascii="Calibri" w:eastAsia="Calibri" w:hAnsi="Calibri" w:cs="Calibri"/>
        </w:rPr>
        <w:lastRenderedPageBreak/>
        <w:t>Les dispositions de la présente convention continueront toutefois à s’appliquer à toute médiation initiée avant cette résiliation. Celle-ci sera menée jusqu’à son terme par le Centre de Gestion.</w:t>
      </w:r>
    </w:p>
    <w:p w:rsidR="0092248B" w:rsidRPr="00763785" w:rsidRDefault="0092248B" w:rsidP="00E76C15">
      <w:pPr>
        <w:autoSpaceDE w:val="0"/>
        <w:autoSpaceDN w:val="0"/>
        <w:spacing w:before="120" w:after="120"/>
        <w:jc w:val="both"/>
        <w:rPr>
          <w:rFonts w:ascii="Calibri" w:eastAsia="Calibri" w:hAnsi="Calibri" w:cs="Calibri"/>
        </w:rPr>
      </w:pPr>
      <w:r w:rsidRPr="00763785">
        <w:rPr>
          <w:rFonts w:ascii="Calibri" w:eastAsia="Calibri" w:hAnsi="Calibri" w:cs="Calibri"/>
        </w:rPr>
        <w:t xml:space="preserve">La résiliation engendrera de fait la fin de l’application de la médiation préalable obligatoire dans la collectivité. </w:t>
      </w:r>
    </w:p>
    <w:p w:rsidR="0092248B" w:rsidRPr="00763785" w:rsidRDefault="0092248B" w:rsidP="0092248B">
      <w:pPr>
        <w:autoSpaceDE w:val="0"/>
        <w:autoSpaceDN w:val="0"/>
        <w:rPr>
          <w:rFonts w:ascii="Calibri" w:eastAsia="Calibri" w:hAnsi="Calibri" w:cs="Calibri"/>
        </w:rPr>
      </w:pPr>
    </w:p>
    <w:p w:rsidR="0092248B" w:rsidRPr="0092248B" w:rsidRDefault="0092248B" w:rsidP="0092248B">
      <w:pPr>
        <w:shd w:val="clear" w:color="auto" w:fill="06148C"/>
        <w:tabs>
          <w:tab w:val="left" w:pos="720"/>
          <w:tab w:val="left" w:leader="dot" w:pos="9000"/>
        </w:tabs>
        <w:jc w:val="center"/>
        <w:rPr>
          <w:rFonts w:ascii="Calibri" w:hAnsi="Calibri" w:cs="Calibri"/>
          <w:b/>
          <w:smallCaps/>
          <w:color w:val="FFFFFF"/>
          <w:sz w:val="24"/>
        </w:rPr>
      </w:pPr>
      <w:r w:rsidRPr="0092248B">
        <w:rPr>
          <w:rFonts w:ascii="Calibri" w:hAnsi="Calibri" w:cs="Calibri"/>
          <w:b/>
          <w:smallCaps/>
          <w:color w:val="FFFFFF"/>
          <w:sz w:val="24"/>
        </w:rPr>
        <w:t>ARTICLE 16 : Règlement des litiges nés de la convention</w:t>
      </w:r>
    </w:p>
    <w:p w:rsidR="0092248B" w:rsidRDefault="0092248B" w:rsidP="0092248B">
      <w:pPr>
        <w:autoSpaceDE w:val="0"/>
        <w:autoSpaceDN w:val="0"/>
        <w:spacing w:before="240" w:after="120"/>
        <w:jc w:val="both"/>
        <w:rPr>
          <w:rFonts w:ascii="Calibri" w:eastAsia="Calibri" w:hAnsi="Calibri" w:cs="Calibri"/>
        </w:rPr>
      </w:pPr>
      <w:r w:rsidRPr="00763785">
        <w:rPr>
          <w:rFonts w:ascii="Calibri" w:eastAsia="Calibri" w:hAnsi="Calibri" w:cs="Calibri"/>
        </w:rPr>
        <w:t>Les litiges relatifs à la présente convention seront portés devant le tribunal administratif de Châlons-en-Champagne.</w:t>
      </w:r>
    </w:p>
    <w:p w:rsidR="00E84E10" w:rsidRDefault="00E84E10" w:rsidP="00E84E10">
      <w:pPr>
        <w:spacing w:after="0" w:line="240" w:lineRule="auto"/>
        <w:jc w:val="both"/>
        <w:rPr>
          <w:rFonts w:ascii="Calibri" w:eastAsia="Times New Roman" w:hAnsi="Calibri" w:cs="Calibri"/>
          <w:lang w:eastAsia="fr-FR"/>
        </w:rPr>
      </w:pPr>
    </w:p>
    <w:p w:rsidR="0092248B" w:rsidRPr="00E84E10" w:rsidRDefault="0092248B" w:rsidP="00E84E10">
      <w:pPr>
        <w:spacing w:after="0" w:line="240" w:lineRule="auto"/>
        <w:jc w:val="both"/>
        <w:rPr>
          <w:rFonts w:ascii="Calibri" w:eastAsia="Times New Roman" w:hAnsi="Calibri" w:cs="Calibri"/>
          <w:lang w:eastAsia="fr-FR"/>
        </w:rPr>
      </w:pPr>
    </w:p>
    <w:p w:rsidR="0092248B" w:rsidRDefault="00E84E10" w:rsidP="00186BF6">
      <w:pPr>
        <w:tabs>
          <w:tab w:val="right" w:pos="9072"/>
        </w:tabs>
        <w:spacing w:after="0" w:line="240" w:lineRule="auto"/>
        <w:jc w:val="both"/>
        <w:rPr>
          <w:rFonts w:ascii="Calibri" w:eastAsia="Times New Roman" w:hAnsi="Calibri" w:cs="Calibri"/>
          <w:lang w:eastAsia="fr-FR"/>
        </w:rPr>
      </w:pPr>
      <w:r w:rsidRPr="00E84E10">
        <w:rPr>
          <w:rFonts w:ascii="Calibri" w:eastAsia="Times New Roman" w:hAnsi="Calibri" w:cs="Calibri"/>
          <w:lang w:eastAsia="fr-FR"/>
        </w:rPr>
        <w:t xml:space="preserve">Fait à </w:t>
      </w:r>
      <w:r w:rsidR="00186BF6">
        <w:rPr>
          <w:rFonts w:ascii="Calibri" w:eastAsia="Times New Roman" w:hAnsi="Calibri" w:cs="Calibri"/>
          <w:lang w:eastAsia="fr-FR"/>
        </w:rPr>
        <w:t>Châlons-en-Champagne</w:t>
      </w:r>
      <w:r w:rsidR="0092248B">
        <w:rPr>
          <w:rFonts w:ascii="Calibri" w:eastAsia="Times New Roman" w:hAnsi="Calibri" w:cs="Calibri"/>
          <w:lang w:eastAsia="fr-FR"/>
        </w:rPr>
        <w:t>,</w:t>
      </w:r>
      <w:r w:rsidR="00186BF6">
        <w:rPr>
          <w:rFonts w:ascii="Calibri" w:eastAsia="Times New Roman" w:hAnsi="Calibri" w:cs="Calibri"/>
          <w:lang w:eastAsia="fr-FR"/>
        </w:rPr>
        <w:tab/>
      </w:r>
    </w:p>
    <w:p w:rsidR="00E84E10" w:rsidRPr="00E84E10" w:rsidRDefault="0092248B" w:rsidP="00E84E10">
      <w:pPr>
        <w:spacing w:after="0" w:line="240" w:lineRule="auto"/>
        <w:jc w:val="both"/>
        <w:rPr>
          <w:rFonts w:ascii="Calibri" w:eastAsia="Times New Roman" w:hAnsi="Calibri" w:cs="Calibri"/>
          <w:lang w:eastAsia="fr-FR"/>
        </w:rPr>
      </w:pPr>
      <w:r>
        <w:rPr>
          <w:rFonts w:ascii="Calibri" w:eastAsia="Times New Roman" w:hAnsi="Calibri" w:cs="Calibri"/>
          <w:lang w:eastAsia="fr-FR"/>
        </w:rPr>
        <w:t>L</w:t>
      </w:r>
      <w:r w:rsidR="00E84E10" w:rsidRPr="00E84E10">
        <w:rPr>
          <w:rFonts w:ascii="Calibri" w:eastAsia="Times New Roman" w:hAnsi="Calibri" w:cs="Calibri"/>
          <w:lang w:eastAsia="fr-FR"/>
        </w:rPr>
        <w:t>e …………….</w:t>
      </w:r>
    </w:p>
    <w:p w:rsidR="00E84E10" w:rsidRDefault="00E84E10" w:rsidP="00E84E10">
      <w:pPr>
        <w:spacing w:after="0" w:line="240" w:lineRule="auto"/>
        <w:jc w:val="both"/>
        <w:rPr>
          <w:rFonts w:ascii="Calibri" w:eastAsia="Times New Roman" w:hAnsi="Calibri" w:cs="Calibri"/>
          <w:i/>
          <w:lang w:eastAsia="fr-FR"/>
        </w:rPr>
      </w:pPr>
      <w:r w:rsidRPr="00E84E10">
        <w:rPr>
          <w:rFonts w:ascii="Calibri" w:eastAsia="Times New Roman" w:hAnsi="Calibri" w:cs="Calibri"/>
          <w:i/>
          <w:lang w:eastAsia="fr-FR"/>
        </w:rPr>
        <w:t>En deux exemplaires originaux.</w:t>
      </w:r>
    </w:p>
    <w:p w:rsidR="0092248B" w:rsidRDefault="0092248B" w:rsidP="00E84E10">
      <w:pPr>
        <w:spacing w:after="0" w:line="240" w:lineRule="auto"/>
        <w:jc w:val="both"/>
        <w:rPr>
          <w:rFonts w:ascii="Calibri" w:eastAsia="Times New Roman" w:hAnsi="Calibri" w:cs="Calibri"/>
          <w:i/>
          <w:lang w:eastAsia="fr-FR"/>
        </w:rPr>
      </w:pPr>
    </w:p>
    <w:p w:rsidR="0092248B" w:rsidRPr="00E84E10" w:rsidRDefault="0092248B" w:rsidP="00E84E10">
      <w:pPr>
        <w:spacing w:after="0" w:line="240" w:lineRule="auto"/>
        <w:jc w:val="both"/>
        <w:rPr>
          <w:rFonts w:ascii="Calibri" w:eastAsia="Times New Roman" w:hAnsi="Calibri" w:cs="Calibri"/>
          <w:i/>
          <w:lang w:eastAsia="fr-FR"/>
        </w:rPr>
      </w:pPr>
    </w:p>
    <w:p w:rsidR="00E84E10" w:rsidRPr="00E84E10" w:rsidRDefault="00E84E10" w:rsidP="00E84E10">
      <w:pPr>
        <w:spacing w:after="0" w:line="240" w:lineRule="auto"/>
        <w:jc w:val="both"/>
        <w:rPr>
          <w:rFonts w:ascii="Calibri" w:eastAsia="Times New Roman" w:hAnsi="Calibri" w:cs="Calibri"/>
          <w:sz w:val="20"/>
          <w:szCs w:val="20"/>
          <w:lang w:eastAsia="fr-FR"/>
        </w:rPr>
      </w:pPr>
      <w:r w:rsidRPr="00E84E10">
        <w:rPr>
          <w:rFonts w:ascii="Calibri" w:eastAsia="Times New Roman" w:hAnsi="Calibri" w:cs="Calibri"/>
          <w:noProof/>
          <w:lang w:eastAsia="fr-FR"/>
        </w:rPr>
        <mc:AlternateContent>
          <mc:Choice Requires="wpg">
            <w:drawing>
              <wp:anchor distT="0" distB="0" distL="114300" distR="114300" simplePos="0" relativeHeight="251668480" behindDoc="0" locked="0" layoutInCell="1" allowOverlap="1" wp14:anchorId="759E84FA" wp14:editId="5D605810">
                <wp:simplePos x="0" y="0"/>
                <wp:positionH relativeFrom="column">
                  <wp:posOffset>0</wp:posOffset>
                </wp:positionH>
                <wp:positionV relativeFrom="paragraph">
                  <wp:posOffset>26035</wp:posOffset>
                </wp:positionV>
                <wp:extent cx="5759450" cy="2030095"/>
                <wp:effectExtent l="0" t="0" r="0" b="635"/>
                <wp:wrapNone/>
                <wp:docPr id="1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2030095"/>
                          <a:chOff x="1418" y="4848"/>
                          <a:chExt cx="9070" cy="2837"/>
                        </a:xfrm>
                      </wpg:grpSpPr>
                      <wps:wsp>
                        <wps:cNvPr id="17" name="Text Box 4"/>
                        <wps:cNvSpPr txBox="1">
                          <a:spLocks noChangeArrowheads="1"/>
                        </wps:cNvSpPr>
                        <wps:spPr bwMode="auto">
                          <a:xfrm>
                            <a:off x="6638" y="4848"/>
                            <a:ext cx="3850" cy="2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E10" w:rsidRPr="00E84E10" w:rsidRDefault="00E84E10" w:rsidP="00E84E10">
                              <w:pPr>
                                <w:jc w:val="center"/>
                                <w:rPr>
                                  <w:rFonts w:cs="Calibri"/>
                                </w:rPr>
                              </w:pPr>
                              <w:r w:rsidRPr="00E84E10">
                                <w:rPr>
                                  <w:rFonts w:cs="Calibri"/>
                                </w:rPr>
                                <w:t>Pour le Centre de Gestion</w:t>
                              </w:r>
                            </w:p>
                            <w:p w:rsidR="00E84E10" w:rsidRPr="00E84E10" w:rsidRDefault="00E84E10" w:rsidP="00E84E10">
                              <w:pPr>
                                <w:jc w:val="center"/>
                                <w:rPr>
                                  <w:rFonts w:cs="Calibri"/>
                                </w:rPr>
                              </w:pPr>
                              <w:r w:rsidRPr="00E84E10">
                                <w:rPr>
                                  <w:rFonts w:cs="Calibri"/>
                                </w:rPr>
                                <w:t>Le Président,</w:t>
                              </w:r>
                            </w:p>
                            <w:p w:rsidR="00E84E10" w:rsidRPr="00E84E10" w:rsidRDefault="00E84E10" w:rsidP="00E84E10">
                              <w:pPr>
                                <w:jc w:val="center"/>
                                <w:rPr>
                                  <w:rFonts w:cs="Calibri"/>
                                </w:rPr>
                              </w:pPr>
                            </w:p>
                            <w:p w:rsidR="00E84E10" w:rsidRPr="00E84E10" w:rsidRDefault="00E84E10" w:rsidP="00E84E10">
                              <w:pPr>
                                <w:jc w:val="center"/>
                                <w:rPr>
                                  <w:rFonts w:cs="Calibri"/>
                                </w:rPr>
                              </w:pPr>
                            </w:p>
                            <w:p w:rsidR="00E84E10" w:rsidRPr="00E84E10" w:rsidRDefault="00E84E10" w:rsidP="00E84E10">
                              <w:pPr>
                                <w:jc w:val="center"/>
                                <w:rPr>
                                  <w:rFonts w:cs="Calibri"/>
                                </w:rPr>
                              </w:pPr>
                            </w:p>
                            <w:p w:rsidR="00E84E10" w:rsidRPr="00E84E10" w:rsidRDefault="00186BF6" w:rsidP="00E84E10">
                              <w:pPr>
                                <w:jc w:val="center"/>
                                <w:rPr>
                                  <w:rFonts w:cs="Calibri"/>
                                  <w:b/>
                                  <w:u w:val="single"/>
                                </w:rPr>
                              </w:pPr>
                              <w:r>
                                <w:rPr>
                                  <w:rFonts w:cs="Calibri"/>
                                  <w:b/>
                                  <w:u w:val="single"/>
                                </w:rPr>
                                <w:t>Patrice VALENTIN</w:t>
                              </w:r>
                            </w:p>
                          </w:txbxContent>
                        </wps:txbx>
                        <wps:bodyPr rot="0" vert="horz" wrap="square" lIns="91440" tIns="45720" rIns="91440" bIns="45720" anchor="t" anchorCtr="0" upright="1">
                          <a:noAutofit/>
                        </wps:bodyPr>
                      </wps:wsp>
                      <wps:wsp>
                        <wps:cNvPr id="18" name="Text Box 7"/>
                        <wps:cNvSpPr txBox="1">
                          <a:spLocks noChangeArrowheads="1"/>
                        </wps:cNvSpPr>
                        <wps:spPr bwMode="auto">
                          <a:xfrm>
                            <a:off x="1418" y="4848"/>
                            <a:ext cx="4860" cy="2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E10" w:rsidRPr="00E84E10" w:rsidRDefault="00E84E10" w:rsidP="00E84E10">
                              <w:pPr>
                                <w:jc w:val="center"/>
                                <w:rPr>
                                  <w:rFonts w:cs="Calibri"/>
                                </w:rPr>
                              </w:pPr>
                              <w:r w:rsidRPr="00E84E10">
                                <w:rPr>
                                  <w:rFonts w:cs="Calibri"/>
                                </w:rPr>
                                <w:t>Pour la Collectivité</w:t>
                              </w:r>
                            </w:p>
                            <w:p w:rsidR="00E84E10" w:rsidRPr="00E84E10" w:rsidRDefault="00E84E10" w:rsidP="00E84E10">
                              <w:pPr>
                                <w:jc w:val="center"/>
                                <w:rPr>
                                  <w:rFonts w:cs="Calibri"/>
                                </w:rPr>
                              </w:pPr>
                              <w:r w:rsidRPr="00E84E10">
                                <w:rPr>
                                  <w:rFonts w:cs="Calibri"/>
                                </w:rPr>
                                <w:t>…………………………,</w:t>
                              </w:r>
                            </w:p>
                            <w:p w:rsidR="00E84E10" w:rsidRPr="00E84E10" w:rsidRDefault="00E84E10" w:rsidP="00E84E10">
                              <w:pPr>
                                <w:jc w:val="both"/>
                                <w:rPr>
                                  <w:rFonts w:cs="Calibri"/>
                                </w:rPr>
                              </w:pPr>
                            </w:p>
                            <w:p w:rsidR="00E84E10" w:rsidRPr="00E84E10" w:rsidRDefault="00E84E10" w:rsidP="00E84E10">
                              <w:pPr>
                                <w:jc w:val="both"/>
                                <w:rPr>
                                  <w:rFonts w:cs="Calibri"/>
                                </w:rPr>
                              </w:pPr>
                            </w:p>
                            <w:p w:rsidR="00E84E10" w:rsidRPr="00E84E10" w:rsidRDefault="00E84E10" w:rsidP="00E84E10">
                              <w:pPr>
                                <w:jc w:val="both"/>
                                <w:rPr>
                                  <w:rFonts w:cs="Calibri"/>
                                </w:rPr>
                              </w:pPr>
                            </w:p>
                            <w:p w:rsidR="00E84E10" w:rsidRPr="00E84E10" w:rsidRDefault="00E84E10" w:rsidP="00E84E10">
                              <w:pPr>
                                <w:jc w:val="center"/>
                                <w:rPr>
                                  <w:rFonts w:cs="Calibri"/>
                                  <w:b/>
                                  <w:u w:val="single"/>
                                </w:rPr>
                              </w:pPr>
                              <w:r w:rsidRPr="00E84E10">
                                <w:rPr>
                                  <w:rFonts w:cs="Calibri"/>
                                  <w:b/>
                                  <w:u w:val="single"/>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E84FA" id="Group 24" o:spid="_x0000_s1027" style="position:absolute;left:0;text-align:left;margin-left:0;margin-top:2.05pt;width:453.5pt;height:159.85pt;z-index:251668480" coordorigin="1418,4848" coordsize="9070,2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">
                <v:shapetype id="_x0000_t202" coordsize="21600,21600" o:spt="202" path="m,l,21600r21600,l21600,xe">
                  <v:stroke joinstyle="miter"/>
                  <v:path gradientshapeok="t" o:connecttype="rect"/>
                </v:shapetype>
                <v:shape id="Text Box 4" o:spid="_x0000_s1028" type="#_x0000_t202" style="position:absolute;left:6638;top:4848;width:3850;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E84E10" w:rsidRPr="00E84E10" w:rsidRDefault="00E84E10" w:rsidP="00E84E10">
                        <w:pPr>
                          <w:jc w:val="center"/>
                          <w:rPr>
                            <w:rFonts w:cs="Calibri"/>
                          </w:rPr>
                        </w:pPr>
                        <w:r w:rsidRPr="00E84E10">
                          <w:rPr>
                            <w:rFonts w:cs="Calibri"/>
                          </w:rPr>
                          <w:t>Pour le Centre de Gestion</w:t>
                        </w:r>
                      </w:p>
                      <w:p w:rsidR="00E84E10" w:rsidRPr="00E84E10" w:rsidRDefault="00E84E10" w:rsidP="00E84E10">
                        <w:pPr>
                          <w:jc w:val="center"/>
                          <w:rPr>
                            <w:rFonts w:cs="Calibri"/>
                          </w:rPr>
                        </w:pPr>
                        <w:r w:rsidRPr="00E84E10">
                          <w:rPr>
                            <w:rFonts w:cs="Calibri"/>
                          </w:rPr>
                          <w:t>Le Président,</w:t>
                        </w:r>
                      </w:p>
                      <w:p w:rsidR="00E84E10" w:rsidRPr="00E84E10" w:rsidRDefault="00E84E10" w:rsidP="00E84E10">
                        <w:pPr>
                          <w:jc w:val="center"/>
                          <w:rPr>
                            <w:rFonts w:cs="Calibri"/>
                          </w:rPr>
                        </w:pPr>
                      </w:p>
                      <w:p w:rsidR="00E84E10" w:rsidRPr="00E84E10" w:rsidRDefault="00E84E10" w:rsidP="00E84E10">
                        <w:pPr>
                          <w:jc w:val="center"/>
                          <w:rPr>
                            <w:rFonts w:cs="Calibri"/>
                          </w:rPr>
                        </w:pPr>
                      </w:p>
                      <w:p w:rsidR="00E84E10" w:rsidRPr="00E84E10" w:rsidRDefault="00E84E10" w:rsidP="00E84E10">
                        <w:pPr>
                          <w:jc w:val="center"/>
                          <w:rPr>
                            <w:rFonts w:cs="Calibri"/>
                          </w:rPr>
                        </w:pPr>
                      </w:p>
                      <w:p w:rsidR="00E84E10" w:rsidRPr="00E84E10" w:rsidRDefault="00186BF6" w:rsidP="00E84E10">
                        <w:pPr>
                          <w:jc w:val="center"/>
                          <w:rPr>
                            <w:rFonts w:cs="Calibri"/>
                            <w:b/>
                            <w:u w:val="single"/>
                          </w:rPr>
                        </w:pPr>
                        <w:r>
                          <w:rPr>
                            <w:rFonts w:cs="Calibri"/>
                            <w:b/>
                            <w:u w:val="single"/>
                          </w:rPr>
                          <w:t>Patrice VALENTIN</w:t>
                        </w:r>
                      </w:p>
                    </w:txbxContent>
                  </v:textbox>
                </v:shape>
                <v:shape id="Text Box 7" o:spid="_x0000_s1029" type="#_x0000_t202" style="position:absolute;left:1418;top:4848;width:4860;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84E10" w:rsidRPr="00E84E10" w:rsidRDefault="00E84E10" w:rsidP="00E84E10">
                        <w:pPr>
                          <w:jc w:val="center"/>
                          <w:rPr>
                            <w:rFonts w:cs="Calibri"/>
                          </w:rPr>
                        </w:pPr>
                        <w:r w:rsidRPr="00E84E10">
                          <w:rPr>
                            <w:rFonts w:cs="Calibri"/>
                          </w:rPr>
                          <w:t>Pour la Collectivité</w:t>
                        </w:r>
                      </w:p>
                      <w:p w:rsidR="00E84E10" w:rsidRPr="00E84E10" w:rsidRDefault="00E84E10" w:rsidP="00E84E10">
                        <w:pPr>
                          <w:jc w:val="center"/>
                          <w:rPr>
                            <w:rFonts w:cs="Calibri"/>
                          </w:rPr>
                        </w:pPr>
                        <w:r w:rsidRPr="00E84E10">
                          <w:rPr>
                            <w:rFonts w:cs="Calibri"/>
                          </w:rPr>
                          <w:t>…………………………,</w:t>
                        </w:r>
                      </w:p>
                      <w:p w:rsidR="00E84E10" w:rsidRPr="00E84E10" w:rsidRDefault="00E84E10" w:rsidP="00E84E10">
                        <w:pPr>
                          <w:jc w:val="both"/>
                          <w:rPr>
                            <w:rFonts w:cs="Calibri"/>
                          </w:rPr>
                        </w:pPr>
                      </w:p>
                      <w:p w:rsidR="00E84E10" w:rsidRPr="00E84E10" w:rsidRDefault="00E84E10" w:rsidP="00E84E10">
                        <w:pPr>
                          <w:jc w:val="both"/>
                          <w:rPr>
                            <w:rFonts w:cs="Calibri"/>
                          </w:rPr>
                        </w:pPr>
                      </w:p>
                      <w:p w:rsidR="00E84E10" w:rsidRPr="00E84E10" w:rsidRDefault="00E84E10" w:rsidP="00E84E10">
                        <w:pPr>
                          <w:jc w:val="both"/>
                          <w:rPr>
                            <w:rFonts w:cs="Calibri"/>
                          </w:rPr>
                        </w:pPr>
                      </w:p>
                      <w:p w:rsidR="00E84E10" w:rsidRPr="00E84E10" w:rsidRDefault="00E84E10" w:rsidP="00E84E10">
                        <w:pPr>
                          <w:jc w:val="center"/>
                          <w:rPr>
                            <w:rFonts w:cs="Calibri"/>
                            <w:b/>
                            <w:u w:val="single"/>
                          </w:rPr>
                        </w:pPr>
                        <w:r w:rsidRPr="00E84E10">
                          <w:rPr>
                            <w:rFonts w:cs="Calibri"/>
                            <w:b/>
                            <w:u w:val="single"/>
                          </w:rPr>
                          <w:t>……………………..</w:t>
                        </w:r>
                      </w:p>
                    </w:txbxContent>
                  </v:textbox>
                </v:shape>
              </v:group>
            </w:pict>
          </mc:Fallback>
        </mc:AlternateContent>
      </w:r>
    </w:p>
    <w:p w:rsidR="00E84E10" w:rsidRPr="00E84E10" w:rsidRDefault="00E84E10" w:rsidP="00E84E10">
      <w:pPr>
        <w:spacing w:after="0" w:line="240" w:lineRule="auto"/>
        <w:jc w:val="both"/>
        <w:rPr>
          <w:rFonts w:ascii="Calibri" w:eastAsia="Times New Roman" w:hAnsi="Calibri" w:cs="Calibri"/>
          <w:sz w:val="20"/>
          <w:szCs w:val="20"/>
          <w:lang w:eastAsia="fr-FR"/>
        </w:rPr>
      </w:pPr>
    </w:p>
    <w:p w:rsidR="00E84E10" w:rsidRPr="00E84E10" w:rsidRDefault="00E84E10" w:rsidP="00E84E10">
      <w:pPr>
        <w:spacing w:after="0" w:line="240" w:lineRule="auto"/>
        <w:jc w:val="both"/>
        <w:rPr>
          <w:rFonts w:ascii="Calibri" w:eastAsia="Times New Roman" w:hAnsi="Calibri" w:cs="Calibri"/>
          <w:sz w:val="20"/>
          <w:szCs w:val="20"/>
          <w:lang w:eastAsia="fr-FR"/>
        </w:rPr>
      </w:pPr>
    </w:p>
    <w:p w:rsidR="00E84E10" w:rsidRPr="00E84E10" w:rsidRDefault="00E84E10" w:rsidP="00E84E10">
      <w:pPr>
        <w:spacing w:after="0" w:line="240" w:lineRule="auto"/>
        <w:jc w:val="both"/>
        <w:rPr>
          <w:rFonts w:ascii="Calibri" w:eastAsia="Times New Roman" w:hAnsi="Calibri" w:cs="Calibri"/>
          <w:sz w:val="20"/>
          <w:szCs w:val="20"/>
          <w:lang w:eastAsia="fr-FR"/>
        </w:rPr>
      </w:pPr>
    </w:p>
    <w:p w:rsidR="00E84E10" w:rsidRPr="00E84E10" w:rsidRDefault="00E84E10" w:rsidP="00E84E10">
      <w:pPr>
        <w:spacing w:after="0" w:line="240" w:lineRule="auto"/>
        <w:rPr>
          <w:rFonts w:ascii="Calibri" w:eastAsia="Times New Roman" w:hAnsi="Calibri" w:cs="Calibri"/>
          <w:b/>
          <w:i/>
          <w:sz w:val="28"/>
          <w:szCs w:val="20"/>
          <w:u w:val="single"/>
          <w:lang w:eastAsia="fr-FR"/>
        </w:rPr>
      </w:pPr>
    </w:p>
    <w:sectPr w:rsidR="00E84E10" w:rsidRPr="00E84E10" w:rsidSect="00E84E10">
      <w:footerReference w:type="default" r:id="rId8"/>
      <w:headerReference w:type="first" r:id="rId9"/>
      <w:pgSz w:w="11906" w:h="16838"/>
      <w:pgMar w:top="993" w:right="1417" w:bottom="1135" w:left="1417"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06F" w:rsidRDefault="000F406F" w:rsidP="00DE43FC">
      <w:pPr>
        <w:spacing w:after="0" w:line="240" w:lineRule="auto"/>
      </w:pPr>
      <w:r>
        <w:separator/>
      </w:r>
    </w:p>
  </w:endnote>
  <w:endnote w:type="continuationSeparator" w:id="0">
    <w:p w:rsidR="000F406F" w:rsidRDefault="000F406F" w:rsidP="00DE4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166" w:rsidRPr="00376166" w:rsidRDefault="0092248B" w:rsidP="00376166">
    <w:pPr>
      <w:pStyle w:val="Pieddepage"/>
      <w:rPr>
        <w:rFonts w:cstheme="minorHAnsi"/>
        <w:b/>
        <w:sz w:val="18"/>
        <w:szCs w:val="20"/>
      </w:rPr>
    </w:pPr>
    <w:r>
      <w:rPr>
        <w:rFonts w:cstheme="minorHAnsi"/>
        <w:b/>
        <w:sz w:val="18"/>
        <w:szCs w:val="20"/>
      </w:rPr>
      <w:t xml:space="preserve">Convention </w:t>
    </w:r>
    <w:r w:rsidRPr="0092248B">
      <w:rPr>
        <w:rFonts w:cstheme="minorHAnsi"/>
        <w:b/>
        <w:sz w:val="18"/>
        <w:szCs w:val="20"/>
      </w:rPr>
      <w:t>d’adhésion à la mission de Médiation</w:t>
    </w:r>
    <w:r w:rsidR="00376166" w:rsidRPr="0092248B">
      <w:rPr>
        <w:rFonts w:cstheme="minorHAnsi"/>
        <w:b/>
        <w:sz w:val="18"/>
        <w:szCs w:val="20"/>
      </w:rPr>
      <w:tab/>
    </w:r>
  </w:p>
  <w:p w:rsidR="00376166" w:rsidRDefault="00376166" w:rsidP="00376166">
    <w:pPr>
      <w:pStyle w:val="Pieddepage"/>
      <w:rPr>
        <w:rFonts w:cstheme="minorHAnsi"/>
        <w:sz w:val="18"/>
        <w:szCs w:val="20"/>
      </w:rPr>
    </w:pPr>
    <w:r w:rsidRPr="00D36E20">
      <w:rPr>
        <w:rFonts w:cstheme="minorHAnsi"/>
        <w:sz w:val="18"/>
        <w:szCs w:val="20"/>
      </w:rPr>
      <w:tab/>
      <w:t xml:space="preserve">Page </w:t>
    </w:r>
    <w:r w:rsidRPr="00D36E20">
      <w:rPr>
        <w:rFonts w:cstheme="minorHAnsi"/>
        <w:sz w:val="18"/>
        <w:szCs w:val="20"/>
      </w:rPr>
      <w:fldChar w:fldCharType="begin"/>
    </w:r>
    <w:r w:rsidRPr="00D36E20">
      <w:rPr>
        <w:rFonts w:cstheme="minorHAnsi"/>
        <w:sz w:val="18"/>
        <w:szCs w:val="20"/>
      </w:rPr>
      <w:instrText xml:space="preserve"> PAGE </w:instrText>
    </w:r>
    <w:r w:rsidRPr="00D36E20">
      <w:rPr>
        <w:rFonts w:cstheme="minorHAnsi"/>
        <w:sz w:val="18"/>
        <w:szCs w:val="20"/>
      </w:rPr>
      <w:fldChar w:fldCharType="separate"/>
    </w:r>
    <w:r w:rsidR="0033261A">
      <w:rPr>
        <w:rFonts w:cstheme="minorHAnsi"/>
        <w:noProof/>
        <w:sz w:val="18"/>
        <w:szCs w:val="20"/>
      </w:rPr>
      <w:t>8</w:t>
    </w:r>
    <w:r w:rsidRPr="00D36E20">
      <w:rPr>
        <w:rFonts w:cstheme="minorHAnsi"/>
        <w:sz w:val="18"/>
        <w:szCs w:val="20"/>
      </w:rPr>
      <w:fldChar w:fldCharType="end"/>
    </w:r>
  </w:p>
  <w:p w:rsidR="00376166" w:rsidRDefault="00376166" w:rsidP="00376166">
    <w:pPr>
      <w:pStyle w:val="Pieddepage"/>
      <w:rPr>
        <w:rFonts w:cstheme="minorHAnsi"/>
        <w:sz w:val="18"/>
        <w:szCs w:val="20"/>
      </w:rPr>
    </w:pPr>
  </w:p>
  <w:p w:rsidR="00376166" w:rsidRPr="00D36E20" w:rsidRDefault="00376166" w:rsidP="00376166">
    <w:pPr>
      <w:pStyle w:val="Pieddepage"/>
      <w:rPr>
        <w:rFonts w:cstheme="minorHAnsi"/>
        <w:sz w:val="18"/>
        <w:szCs w:val="20"/>
      </w:rPr>
    </w:pPr>
  </w:p>
  <w:p w:rsidR="00376166" w:rsidRDefault="003761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06F" w:rsidRDefault="000F406F" w:rsidP="00DE43FC">
      <w:pPr>
        <w:spacing w:after="0" w:line="240" w:lineRule="auto"/>
      </w:pPr>
      <w:r>
        <w:separator/>
      </w:r>
    </w:p>
  </w:footnote>
  <w:footnote w:type="continuationSeparator" w:id="0">
    <w:p w:rsidR="000F406F" w:rsidRDefault="000F406F" w:rsidP="00DE4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147" w:rsidRDefault="00E24972">
    <w:pPr>
      <w:pStyle w:val="En-tte"/>
    </w:pPr>
    <w:r>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4445</wp:posOffset>
          </wp:positionV>
          <wp:extent cx="999490" cy="914400"/>
          <wp:effectExtent l="0" t="0" r="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CDG-APLAT-01 (002).png"/>
                  <pic:cNvPicPr/>
                </pic:nvPicPr>
                <pic:blipFill>
                  <a:blip r:embed="rId1">
                    <a:extLst>
                      <a:ext uri="{28A0092B-C50C-407E-A947-70E740481C1C}">
                        <a14:useLocalDpi xmlns:a14="http://schemas.microsoft.com/office/drawing/2010/main" val="0"/>
                      </a:ext>
                    </a:extLst>
                  </a:blip>
                  <a:stretch>
                    <a:fillRect/>
                  </a:stretch>
                </pic:blipFill>
                <pic:spPr>
                  <a:xfrm>
                    <a:off x="0" y="0"/>
                    <a:ext cx="999490"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C60C5"/>
    <w:multiLevelType w:val="hybridMultilevel"/>
    <w:tmpl w:val="BCBAA3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1D2467"/>
    <w:multiLevelType w:val="hybridMultilevel"/>
    <w:tmpl w:val="2CFC2F12"/>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15:restartNumberingAfterBreak="0">
    <w:nsid w:val="25CF2FA1"/>
    <w:multiLevelType w:val="hybridMultilevel"/>
    <w:tmpl w:val="E56285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A81425B"/>
    <w:multiLevelType w:val="hybridMultilevel"/>
    <w:tmpl w:val="4DB2FF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030754"/>
    <w:multiLevelType w:val="hybridMultilevel"/>
    <w:tmpl w:val="F0F8E1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B4771F"/>
    <w:multiLevelType w:val="hybridMultilevel"/>
    <w:tmpl w:val="563CB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366F3E"/>
    <w:multiLevelType w:val="hybridMultilevel"/>
    <w:tmpl w:val="256298B4"/>
    <w:lvl w:ilvl="0" w:tplc="B2144EDE">
      <w:numFmt w:val="bullet"/>
      <w:lvlText w:val="•"/>
      <w:lvlJc w:val="left"/>
      <w:pPr>
        <w:ind w:left="2121" w:hanging="705"/>
      </w:pPr>
      <w:rPr>
        <w:rFonts w:ascii="Calibri" w:eastAsia="Calibri" w:hAnsi="Calibri" w:cs="Calibri" w:hint="default"/>
      </w:rPr>
    </w:lvl>
    <w:lvl w:ilvl="1" w:tplc="B358AC36">
      <w:numFmt w:val="bullet"/>
      <w:lvlText w:val="-"/>
      <w:lvlJc w:val="left"/>
      <w:pPr>
        <w:ind w:left="2841" w:hanging="705"/>
      </w:pPr>
      <w:rPr>
        <w:rFonts w:ascii="Calibri" w:eastAsia="Calibri" w:hAnsi="Calibri" w:cs="Calibri"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43E14344"/>
    <w:multiLevelType w:val="hybridMultilevel"/>
    <w:tmpl w:val="676ADB14"/>
    <w:lvl w:ilvl="0" w:tplc="EA8A636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F21FD4"/>
    <w:multiLevelType w:val="hybridMultilevel"/>
    <w:tmpl w:val="916A0788"/>
    <w:lvl w:ilvl="0" w:tplc="006CA0E0">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804311A"/>
    <w:multiLevelType w:val="hybridMultilevel"/>
    <w:tmpl w:val="DF3484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6E72C8"/>
    <w:multiLevelType w:val="hybridMultilevel"/>
    <w:tmpl w:val="BCBAA3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69E6E06"/>
    <w:multiLevelType w:val="hybridMultilevel"/>
    <w:tmpl w:val="BCBAA3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0"/>
  </w:num>
  <w:num w:numId="3">
    <w:abstractNumId w:val="2"/>
  </w:num>
  <w:num w:numId="4">
    <w:abstractNumId w:val="0"/>
  </w:num>
  <w:num w:numId="5">
    <w:abstractNumId w:val="11"/>
  </w:num>
  <w:num w:numId="6">
    <w:abstractNumId w:val="9"/>
  </w:num>
  <w:num w:numId="7">
    <w:abstractNumId w:val="3"/>
  </w:num>
  <w:num w:numId="8">
    <w:abstractNumId w:val="4"/>
  </w:num>
  <w:num w:numId="9">
    <w:abstractNumId w:val="5"/>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FC"/>
    <w:rsid w:val="00033147"/>
    <w:rsid w:val="0007208A"/>
    <w:rsid w:val="000F406F"/>
    <w:rsid w:val="00186BF6"/>
    <w:rsid w:val="001C1E0A"/>
    <w:rsid w:val="00221CC2"/>
    <w:rsid w:val="00255554"/>
    <w:rsid w:val="00273534"/>
    <w:rsid w:val="002F075F"/>
    <w:rsid w:val="0033261A"/>
    <w:rsid w:val="00376166"/>
    <w:rsid w:val="003805EB"/>
    <w:rsid w:val="00383EEC"/>
    <w:rsid w:val="003D5B18"/>
    <w:rsid w:val="00426D4C"/>
    <w:rsid w:val="004A4E37"/>
    <w:rsid w:val="00501296"/>
    <w:rsid w:val="00507525"/>
    <w:rsid w:val="00515865"/>
    <w:rsid w:val="007700E2"/>
    <w:rsid w:val="007979DD"/>
    <w:rsid w:val="007B047F"/>
    <w:rsid w:val="007F24C9"/>
    <w:rsid w:val="008011EB"/>
    <w:rsid w:val="00837591"/>
    <w:rsid w:val="00852995"/>
    <w:rsid w:val="008A2A80"/>
    <w:rsid w:val="008C3640"/>
    <w:rsid w:val="008C4FDF"/>
    <w:rsid w:val="008E0631"/>
    <w:rsid w:val="008E72D8"/>
    <w:rsid w:val="008F560C"/>
    <w:rsid w:val="00904935"/>
    <w:rsid w:val="0092248B"/>
    <w:rsid w:val="00957DD3"/>
    <w:rsid w:val="00963480"/>
    <w:rsid w:val="009E168A"/>
    <w:rsid w:val="009F604C"/>
    <w:rsid w:val="00A44528"/>
    <w:rsid w:val="00A44A0A"/>
    <w:rsid w:val="00A5725C"/>
    <w:rsid w:val="00B178F1"/>
    <w:rsid w:val="00BF3CB0"/>
    <w:rsid w:val="00BF7089"/>
    <w:rsid w:val="00C03322"/>
    <w:rsid w:val="00C2475F"/>
    <w:rsid w:val="00CB006C"/>
    <w:rsid w:val="00CF6EEA"/>
    <w:rsid w:val="00D26B9E"/>
    <w:rsid w:val="00D4122C"/>
    <w:rsid w:val="00D47DDF"/>
    <w:rsid w:val="00DE43FC"/>
    <w:rsid w:val="00DF6B9C"/>
    <w:rsid w:val="00E05903"/>
    <w:rsid w:val="00E24972"/>
    <w:rsid w:val="00E76C15"/>
    <w:rsid w:val="00E84E10"/>
    <w:rsid w:val="00E87F2C"/>
    <w:rsid w:val="00EA1406"/>
    <w:rsid w:val="00EB06F5"/>
    <w:rsid w:val="00ED04C9"/>
    <w:rsid w:val="00ED13D5"/>
    <w:rsid w:val="00F22E43"/>
    <w:rsid w:val="00F31EB2"/>
    <w:rsid w:val="00FC28F2"/>
    <w:rsid w:val="00FE0B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475519"/>
  <w15:chartTrackingRefBased/>
  <w15:docId w15:val="{F6AFE783-0BB0-46CE-8442-B84B12F9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E43FC"/>
    <w:pPr>
      <w:tabs>
        <w:tab w:val="center" w:pos="4536"/>
        <w:tab w:val="right" w:pos="9072"/>
      </w:tabs>
      <w:spacing w:after="0" w:line="240" w:lineRule="auto"/>
    </w:pPr>
  </w:style>
  <w:style w:type="character" w:customStyle="1" w:styleId="En-tteCar">
    <w:name w:val="En-tête Car"/>
    <w:basedOn w:val="Policepardfaut"/>
    <w:link w:val="En-tte"/>
    <w:uiPriority w:val="99"/>
    <w:rsid w:val="00DE43FC"/>
  </w:style>
  <w:style w:type="paragraph" w:styleId="Pieddepage">
    <w:name w:val="footer"/>
    <w:basedOn w:val="Normal"/>
    <w:link w:val="PieddepageCar"/>
    <w:unhideWhenUsed/>
    <w:rsid w:val="00DE43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43FC"/>
  </w:style>
  <w:style w:type="paragraph" w:styleId="Textedebulles">
    <w:name w:val="Balloon Text"/>
    <w:basedOn w:val="Normal"/>
    <w:link w:val="TextedebullesCar"/>
    <w:uiPriority w:val="99"/>
    <w:semiHidden/>
    <w:unhideWhenUsed/>
    <w:rsid w:val="003D5B1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5B18"/>
    <w:rPr>
      <w:rFonts w:ascii="Segoe UI" w:hAnsi="Segoe UI" w:cs="Segoe UI"/>
      <w:sz w:val="18"/>
      <w:szCs w:val="18"/>
    </w:rPr>
  </w:style>
  <w:style w:type="table" w:styleId="Grilledutableau">
    <w:name w:val="Table Grid"/>
    <w:basedOn w:val="TableauNormal"/>
    <w:uiPriority w:val="39"/>
    <w:rsid w:val="00EB0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CF6EEA"/>
    <w:rPr>
      <w:color w:val="0000FF"/>
      <w:u w:val="single"/>
    </w:rPr>
  </w:style>
  <w:style w:type="paragraph" w:styleId="Paragraphedeliste">
    <w:name w:val="List Paragraph"/>
    <w:basedOn w:val="Normal"/>
    <w:uiPriority w:val="34"/>
    <w:qFormat/>
    <w:rsid w:val="00CF6EEA"/>
    <w:pPr>
      <w:spacing w:after="0" w:line="240" w:lineRule="auto"/>
      <w:ind w:left="708"/>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DG 10">
      <a:dk1>
        <a:sysClr val="windowText" lastClr="000000"/>
      </a:dk1>
      <a:lt1>
        <a:sysClr val="window" lastClr="FFFFFF"/>
      </a:lt1>
      <a:dk2>
        <a:srgbClr val="06148C"/>
      </a:dk2>
      <a:lt2>
        <a:srgbClr val="E7E6E6"/>
      </a:lt2>
      <a:accent1>
        <a:srgbClr val="A5A5A5"/>
      </a:accent1>
      <a:accent2>
        <a:srgbClr val="FF825C"/>
      </a:accent2>
      <a:accent3>
        <a:srgbClr val="2D68FF"/>
      </a:accent3>
      <a:accent4>
        <a:srgbClr val="06148C"/>
      </a:accent4>
      <a:accent5>
        <a:srgbClr val="67E1FE"/>
      </a:accent5>
      <a:accent6>
        <a:srgbClr val="FF0000"/>
      </a:accent6>
      <a:hlink>
        <a:srgbClr val="06148C"/>
      </a:hlink>
      <a:folHlink>
        <a:srgbClr val="0614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3BCF7-6E22-4205-9E81-245DB2CA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2840</Words>
  <Characters>15622</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BRETON Laurie</dc:creator>
  <cp:keywords/>
  <dc:description/>
  <cp:lastModifiedBy>Margaux DOREZ</cp:lastModifiedBy>
  <cp:revision>4</cp:revision>
  <cp:lastPrinted>2023-04-11T13:49:00Z</cp:lastPrinted>
  <dcterms:created xsi:type="dcterms:W3CDTF">2023-06-01T13:30:00Z</dcterms:created>
  <dcterms:modified xsi:type="dcterms:W3CDTF">2023-06-08T09:36:00Z</dcterms:modified>
</cp:coreProperties>
</file>